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76" w:type="dxa"/>
        <w:tblLayout w:type="fixed"/>
        <w:tblLook w:val="0000" w:firstRow="0" w:lastRow="0" w:firstColumn="0" w:lastColumn="0" w:noHBand="0" w:noVBand="0"/>
      </w:tblPr>
      <w:tblGrid>
        <w:gridCol w:w="6644"/>
        <w:gridCol w:w="19"/>
        <w:gridCol w:w="3402"/>
      </w:tblGrid>
      <w:tr w:rsidR="007C6C6B" w:rsidRPr="00934BC7" w:rsidTr="0040442C">
        <w:trPr>
          <w:cantSplit/>
          <w:trHeight w:val="718"/>
        </w:trPr>
        <w:tc>
          <w:tcPr>
            <w:tcW w:w="6644" w:type="dxa"/>
            <w:tcBorders>
              <w:bottom w:val="single" w:sz="2" w:space="0" w:color="auto"/>
            </w:tcBorders>
          </w:tcPr>
          <w:p w:rsidR="007C6C6B" w:rsidRPr="00452531" w:rsidRDefault="000E24CA" w:rsidP="0040442C">
            <w:pPr>
              <w:tabs>
                <w:tab w:val="left" w:pos="624"/>
                <w:tab w:val="left" w:pos="1247"/>
                <w:tab w:val="left" w:pos="1871"/>
                <w:tab w:val="left" w:pos="2495"/>
                <w:tab w:val="left" w:pos="3119"/>
              </w:tabs>
            </w:pPr>
            <w:r>
              <w:rPr>
                <w:noProof/>
                <w:lang w:val="en-GB"/>
              </w:rPr>
              <w:drawing>
                <wp:inline distT="0" distB="0" distL="0" distR="0" wp14:anchorId="1D3E306F" wp14:editId="75D4E4AB">
                  <wp:extent cx="1000125" cy="457200"/>
                  <wp:effectExtent l="0" t="0" r="9525" b="0"/>
                  <wp:docPr id="1" name="Picture 2"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logos_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tc>
        <w:tc>
          <w:tcPr>
            <w:tcW w:w="3421" w:type="dxa"/>
            <w:gridSpan w:val="2"/>
            <w:tcBorders>
              <w:bottom w:val="single" w:sz="2" w:space="0" w:color="auto"/>
            </w:tcBorders>
          </w:tcPr>
          <w:p w:rsidR="007C6C6B" w:rsidRPr="00934BC7" w:rsidRDefault="007C6C6B" w:rsidP="0040442C">
            <w:pPr>
              <w:pStyle w:val="Heading2"/>
              <w:tabs>
                <w:tab w:val="left" w:pos="624"/>
                <w:tab w:val="left" w:pos="1247"/>
                <w:tab w:val="left" w:pos="1871"/>
                <w:tab w:val="left" w:pos="2495"/>
                <w:tab w:val="left" w:pos="3119"/>
              </w:tabs>
              <w:rPr>
                <w:rFonts w:ascii="Times New Roman" w:hAnsi="Times New Roman" w:cs="Times New Roman"/>
                <w:sz w:val="20"/>
              </w:rPr>
            </w:pPr>
          </w:p>
          <w:p w:rsidR="007C6C6B" w:rsidRPr="00934BC7" w:rsidRDefault="007C6C6B" w:rsidP="0040442C">
            <w:pPr>
              <w:tabs>
                <w:tab w:val="left" w:pos="624"/>
                <w:tab w:val="left" w:pos="1247"/>
                <w:tab w:val="left" w:pos="1871"/>
                <w:tab w:val="left" w:pos="2495"/>
                <w:tab w:val="left" w:pos="3119"/>
              </w:tabs>
              <w:rPr>
                <w:rFonts w:ascii="Times New Roman" w:hAnsi="Times New Roman" w:cs="Times New Roman"/>
              </w:rPr>
            </w:pPr>
          </w:p>
          <w:p w:rsidR="007C6C6B" w:rsidRPr="00FD5D46" w:rsidRDefault="007C6C6B" w:rsidP="00F04506">
            <w:pPr>
              <w:tabs>
                <w:tab w:val="left" w:pos="624"/>
                <w:tab w:val="left" w:pos="1247"/>
                <w:tab w:val="left" w:pos="1871"/>
                <w:tab w:val="left" w:pos="2495"/>
                <w:tab w:val="left" w:pos="3119"/>
              </w:tabs>
              <w:spacing w:after="0"/>
              <w:rPr>
                <w:rFonts w:ascii="Times New Roman" w:hAnsi="Times New Roman" w:cs="Times New Roman"/>
                <w:sz w:val="20"/>
                <w:szCs w:val="20"/>
              </w:rPr>
            </w:pPr>
            <w:r w:rsidRPr="00FD5D46">
              <w:rPr>
                <w:rFonts w:ascii="Times New Roman" w:hAnsi="Times New Roman" w:cs="Times New Roman"/>
                <w:b/>
                <w:sz w:val="20"/>
                <w:szCs w:val="20"/>
              </w:rPr>
              <w:t>SAICM</w:t>
            </w:r>
            <w:r w:rsidRPr="00FD5D46">
              <w:rPr>
                <w:rFonts w:ascii="Times New Roman" w:hAnsi="Times New Roman" w:cs="Times New Roman"/>
                <w:sz w:val="20"/>
                <w:szCs w:val="20"/>
              </w:rPr>
              <w:t>/ICCM.</w:t>
            </w:r>
            <w:r w:rsidR="00A441ED" w:rsidRPr="00FD5D46">
              <w:rPr>
                <w:rFonts w:ascii="Times New Roman" w:hAnsi="Times New Roman" w:cs="Times New Roman"/>
                <w:sz w:val="20"/>
                <w:szCs w:val="20"/>
              </w:rPr>
              <w:t>5/</w:t>
            </w:r>
            <w:r w:rsidRPr="00FD5D46">
              <w:rPr>
                <w:rFonts w:ascii="Times New Roman" w:hAnsi="Times New Roman" w:cs="Times New Roman"/>
                <w:sz w:val="20"/>
                <w:szCs w:val="20"/>
              </w:rPr>
              <w:t>Bureau.</w:t>
            </w:r>
            <w:r w:rsidR="00D5653F">
              <w:rPr>
                <w:rFonts w:ascii="Times New Roman" w:hAnsi="Times New Roman" w:cs="Times New Roman"/>
                <w:sz w:val="20"/>
                <w:szCs w:val="20"/>
              </w:rPr>
              <w:t>2</w:t>
            </w:r>
            <w:bookmarkStart w:id="0" w:name="_GoBack"/>
            <w:bookmarkEnd w:id="0"/>
            <w:r w:rsidR="00A441ED" w:rsidRPr="00FD5D46">
              <w:rPr>
                <w:rFonts w:ascii="Times New Roman" w:hAnsi="Times New Roman" w:cs="Times New Roman"/>
                <w:sz w:val="20"/>
                <w:szCs w:val="20"/>
              </w:rPr>
              <w:t>/</w:t>
            </w:r>
            <w:r w:rsidR="00FD5D46" w:rsidRPr="00FD5D46">
              <w:rPr>
                <w:rFonts w:ascii="Times New Roman" w:hAnsi="Times New Roman" w:cs="Times New Roman"/>
                <w:sz w:val="20"/>
                <w:szCs w:val="20"/>
              </w:rPr>
              <w:t>INF/4</w:t>
            </w:r>
          </w:p>
        </w:tc>
      </w:tr>
      <w:tr w:rsidR="007C6C6B" w:rsidRPr="00934BC7" w:rsidTr="0040442C">
        <w:trPr>
          <w:cantSplit/>
          <w:trHeight w:val="2275"/>
        </w:trPr>
        <w:tc>
          <w:tcPr>
            <w:tcW w:w="6663" w:type="dxa"/>
            <w:gridSpan w:val="2"/>
            <w:tcBorders>
              <w:top w:val="single" w:sz="2" w:space="0" w:color="auto"/>
              <w:bottom w:val="single" w:sz="24" w:space="0" w:color="auto"/>
            </w:tcBorders>
          </w:tcPr>
          <w:p w:rsidR="007C6C6B" w:rsidRPr="00284469" w:rsidRDefault="007C6C6B" w:rsidP="0040442C">
            <w:pPr>
              <w:pStyle w:val="Heading3"/>
              <w:tabs>
                <w:tab w:val="left" w:pos="624"/>
                <w:tab w:val="left" w:pos="1247"/>
                <w:tab w:val="left" w:pos="1871"/>
                <w:tab w:val="left" w:pos="2495"/>
                <w:tab w:val="left" w:pos="3119"/>
              </w:tabs>
              <w:rPr>
                <w:sz w:val="24"/>
              </w:rPr>
            </w:pPr>
          </w:p>
          <w:p w:rsidR="007C6C6B" w:rsidRPr="00452531" w:rsidRDefault="007C6C6B" w:rsidP="0040442C">
            <w:pPr>
              <w:tabs>
                <w:tab w:val="left" w:pos="624"/>
                <w:tab w:val="left" w:pos="1247"/>
                <w:tab w:val="left" w:pos="1871"/>
                <w:tab w:val="left" w:pos="2495"/>
                <w:tab w:val="left" w:pos="3119"/>
              </w:tabs>
            </w:pPr>
          </w:p>
          <w:p w:rsidR="007C6C6B" w:rsidRPr="00452531" w:rsidRDefault="00FD5D46" w:rsidP="0040442C">
            <w:pPr>
              <w:tabs>
                <w:tab w:val="left" w:pos="624"/>
                <w:tab w:val="left" w:pos="1247"/>
                <w:tab w:val="left" w:pos="1871"/>
                <w:tab w:val="left" w:pos="2495"/>
                <w:tab w:val="left" w:pos="3119"/>
              </w:tabs>
            </w:pPr>
            <w:r>
              <w:rPr>
                <w:noProof/>
                <w:lang w:val="en-GB"/>
              </w:rPr>
              <w:drawing>
                <wp:inline distT="0" distB="0" distL="0" distR="0" wp14:anchorId="7E35DD9C" wp14:editId="7383B0EA">
                  <wp:extent cx="2466975" cy="400050"/>
                  <wp:effectExtent l="0" t="0" r="9525" b="0"/>
                  <wp:docPr id="2" name="Picture 1"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p w:rsidR="007C6C6B" w:rsidRPr="00452531" w:rsidRDefault="007C6C6B" w:rsidP="0040442C">
            <w:pPr>
              <w:tabs>
                <w:tab w:val="left" w:pos="624"/>
                <w:tab w:val="left" w:pos="1247"/>
                <w:tab w:val="left" w:pos="1871"/>
                <w:tab w:val="left" w:pos="2495"/>
                <w:tab w:val="left" w:pos="3119"/>
              </w:tabs>
            </w:pPr>
          </w:p>
        </w:tc>
        <w:tc>
          <w:tcPr>
            <w:tcW w:w="3402" w:type="dxa"/>
            <w:tcBorders>
              <w:top w:val="single" w:sz="2" w:space="0" w:color="auto"/>
              <w:bottom w:val="single" w:sz="24" w:space="0" w:color="auto"/>
            </w:tcBorders>
          </w:tcPr>
          <w:p w:rsidR="007C6C6B" w:rsidRPr="00934BC7" w:rsidRDefault="007C6C6B" w:rsidP="0040442C">
            <w:pPr>
              <w:tabs>
                <w:tab w:val="left" w:pos="624"/>
                <w:tab w:val="left" w:pos="1247"/>
                <w:tab w:val="left" w:pos="1871"/>
                <w:tab w:val="left" w:pos="2495"/>
                <w:tab w:val="left" w:pos="3119"/>
              </w:tabs>
              <w:rPr>
                <w:rFonts w:ascii="Times New Roman" w:hAnsi="Times New Roman" w:cs="Times New Roman"/>
              </w:rPr>
            </w:pPr>
          </w:p>
          <w:p w:rsidR="007C6C6B" w:rsidRPr="00934BC7" w:rsidRDefault="007C6C6B" w:rsidP="00D46495">
            <w:pPr>
              <w:tabs>
                <w:tab w:val="left" w:pos="624"/>
                <w:tab w:val="left" w:pos="1247"/>
                <w:tab w:val="left" w:pos="1871"/>
                <w:tab w:val="left" w:pos="2495"/>
                <w:tab w:val="left" w:pos="3119"/>
              </w:tabs>
              <w:spacing w:after="0" w:line="240" w:lineRule="auto"/>
              <w:rPr>
                <w:rFonts w:ascii="Times New Roman" w:hAnsi="Times New Roman" w:cs="Times New Roman"/>
                <w:sz w:val="20"/>
                <w:szCs w:val="20"/>
              </w:rPr>
            </w:pPr>
            <w:r w:rsidRPr="00934BC7">
              <w:rPr>
                <w:rFonts w:ascii="Times New Roman" w:hAnsi="Times New Roman" w:cs="Times New Roman"/>
                <w:sz w:val="20"/>
                <w:szCs w:val="20"/>
              </w:rPr>
              <w:t>Distr.: General</w:t>
            </w:r>
          </w:p>
          <w:p w:rsidR="007C6C6B" w:rsidRPr="00934BC7" w:rsidRDefault="00CB0E28" w:rsidP="00E23CBB">
            <w:pPr>
              <w:tabs>
                <w:tab w:val="left" w:pos="624"/>
                <w:tab w:val="left" w:pos="1247"/>
                <w:tab w:val="left" w:pos="1871"/>
                <w:tab w:val="left" w:pos="2495"/>
                <w:tab w:val="left" w:pos="3119"/>
              </w:tabs>
              <w:spacing w:after="0" w:line="240" w:lineRule="auto"/>
              <w:rPr>
                <w:rFonts w:ascii="Times New Roman" w:hAnsi="Times New Roman" w:cs="Times New Roman"/>
                <w:sz w:val="20"/>
                <w:szCs w:val="20"/>
              </w:rPr>
            </w:pPr>
            <w:r>
              <w:rPr>
                <w:rFonts w:ascii="Times New Roman" w:hAnsi="Times New Roman" w:cs="Times New Roman"/>
                <w:sz w:val="20"/>
                <w:szCs w:val="20"/>
              </w:rPr>
              <w:t>2</w:t>
            </w:r>
            <w:r w:rsidR="00E23CBB">
              <w:rPr>
                <w:rFonts w:ascii="Times New Roman" w:hAnsi="Times New Roman" w:cs="Times New Roman"/>
                <w:sz w:val="20"/>
                <w:szCs w:val="20"/>
              </w:rPr>
              <w:t>2</w:t>
            </w:r>
            <w:r>
              <w:rPr>
                <w:rFonts w:ascii="Times New Roman" w:hAnsi="Times New Roman" w:cs="Times New Roman"/>
                <w:sz w:val="20"/>
                <w:szCs w:val="20"/>
              </w:rPr>
              <w:t xml:space="preserve"> November</w:t>
            </w:r>
            <w:r w:rsidR="000E53DA">
              <w:rPr>
                <w:rFonts w:ascii="Times New Roman" w:hAnsi="Times New Roman" w:cs="Times New Roman"/>
                <w:sz w:val="20"/>
                <w:szCs w:val="20"/>
              </w:rPr>
              <w:t xml:space="preserve"> </w:t>
            </w:r>
            <w:r w:rsidR="00A441ED" w:rsidRPr="00934BC7">
              <w:rPr>
                <w:rFonts w:ascii="Times New Roman" w:hAnsi="Times New Roman" w:cs="Times New Roman"/>
                <w:sz w:val="20"/>
                <w:szCs w:val="20"/>
              </w:rPr>
              <w:t xml:space="preserve"> 2016</w:t>
            </w:r>
          </w:p>
          <w:p w:rsidR="007C6C6B" w:rsidRPr="00934BC7" w:rsidRDefault="007C6C6B" w:rsidP="00D46495">
            <w:pPr>
              <w:tabs>
                <w:tab w:val="left" w:pos="624"/>
                <w:tab w:val="left" w:pos="1247"/>
                <w:tab w:val="left" w:pos="1871"/>
                <w:tab w:val="left" w:pos="2495"/>
                <w:tab w:val="left" w:pos="3119"/>
              </w:tabs>
              <w:spacing w:after="0" w:line="240" w:lineRule="auto"/>
              <w:rPr>
                <w:rFonts w:ascii="Times New Roman" w:hAnsi="Times New Roman" w:cs="Times New Roman"/>
              </w:rPr>
            </w:pPr>
          </w:p>
          <w:p w:rsidR="007C6C6B" w:rsidRPr="00934BC7" w:rsidRDefault="007C6C6B" w:rsidP="00D46495">
            <w:pPr>
              <w:tabs>
                <w:tab w:val="left" w:pos="624"/>
                <w:tab w:val="left" w:pos="1247"/>
                <w:tab w:val="left" w:pos="1871"/>
                <w:tab w:val="left" w:pos="2495"/>
                <w:tab w:val="left" w:pos="3119"/>
              </w:tabs>
              <w:spacing w:after="0" w:line="240" w:lineRule="auto"/>
              <w:rPr>
                <w:rFonts w:ascii="Times New Roman" w:hAnsi="Times New Roman" w:cs="Times New Roman"/>
              </w:rPr>
            </w:pPr>
            <w:r w:rsidRPr="00934BC7">
              <w:rPr>
                <w:rFonts w:ascii="Times New Roman" w:hAnsi="Times New Roman" w:cs="Times New Roman"/>
              </w:rPr>
              <w:t>English only</w:t>
            </w:r>
          </w:p>
        </w:tc>
      </w:tr>
    </w:tbl>
    <w:p w:rsidR="00FD5D46" w:rsidRPr="00FD5D46" w:rsidRDefault="00FD5D46" w:rsidP="00FD5D46">
      <w:pPr>
        <w:spacing w:after="0" w:line="240" w:lineRule="auto"/>
        <w:rPr>
          <w:rFonts w:ascii="Times New Roman" w:hAnsi="Times New Roman" w:cs="Times New Roman"/>
          <w:b/>
          <w:bCs/>
          <w:sz w:val="20"/>
          <w:szCs w:val="20"/>
        </w:rPr>
      </w:pPr>
      <w:r w:rsidRPr="00FD5D46">
        <w:rPr>
          <w:rFonts w:ascii="Times New Roman" w:hAnsi="Times New Roman" w:cs="Times New Roman"/>
          <w:b/>
          <w:bCs/>
          <w:sz w:val="20"/>
          <w:szCs w:val="20"/>
        </w:rPr>
        <w:t xml:space="preserve">Second meeting of the Bureau of the </w:t>
      </w:r>
    </w:p>
    <w:p w:rsidR="00FD5D46" w:rsidRPr="00FD5D46" w:rsidRDefault="00FD5D46" w:rsidP="00FD5D46">
      <w:pPr>
        <w:spacing w:after="0" w:line="240" w:lineRule="auto"/>
        <w:rPr>
          <w:rFonts w:ascii="Times New Roman" w:hAnsi="Times New Roman" w:cs="Times New Roman"/>
          <w:b/>
          <w:bCs/>
          <w:sz w:val="20"/>
          <w:szCs w:val="20"/>
        </w:rPr>
      </w:pPr>
      <w:r w:rsidRPr="00FD5D46">
        <w:rPr>
          <w:rFonts w:ascii="Times New Roman" w:hAnsi="Times New Roman" w:cs="Times New Roman"/>
          <w:b/>
          <w:bCs/>
          <w:sz w:val="20"/>
          <w:szCs w:val="20"/>
        </w:rPr>
        <w:t xml:space="preserve">International Conference on Chemicals Management for its fifth session </w:t>
      </w:r>
    </w:p>
    <w:p w:rsidR="00FD5D46" w:rsidRPr="00FD5D46" w:rsidRDefault="00D5653F" w:rsidP="00FD5D46">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Sao Paulo</w:t>
      </w:r>
      <w:r w:rsidR="00FD5D46" w:rsidRPr="00FD5D46">
        <w:rPr>
          <w:rFonts w:ascii="Times New Roman" w:hAnsi="Times New Roman" w:cs="Times New Roman"/>
          <w:sz w:val="20"/>
          <w:szCs w:val="20"/>
          <w:lang w:val="en-GB"/>
        </w:rPr>
        <w:t>, Brazil</w:t>
      </w:r>
    </w:p>
    <w:p w:rsidR="00FD5D46" w:rsidRPr="00FD5D46" w:rsidRDefault="00FD5D46" w:rsidP="00FD5D46">
      <w:pPr>
        <w:spacing w:after="0" w:line="240" w:lineRule="auto"/>
        <w:rPr>
          <w:rFonts w:ascii="Times New Roman" w:hAnsi="Times New Roman" w:cs="Times New Roman"/>
          <w:sz w:val="20"/>
          <w:szCs w:val="20"/>
          <w:lang w:val="en-GB"/>
        </w:rPr>
      </w:pPr>
      <w:r w:rsidRPr="00FD5D46">
        <w:rPr>
          <w:rFonts w:ascii="Times New Roman" w:hAnsi="Times New Roman" w:cs="Times New Roman"/>
          <w:sz w:val="20"/>
          <w:szCs w:val="20"/>
          <w:lang w:val="en-GB"/>
        </w:rPr>
        <w:t>7-8 December 2016</w:t>
      </w:r>
    </w:p>
    <w:p w:rsidR="00FD5D46" w:rsidRPr="00FD5D46" w:rsidRDefault="00FD5D46" w:rsidP="00FD5D46">
      <w:pPr>
        <w:tabs>
          <w:tab w:val="left" w:pos="624"/>
          <w:tab w:val="left" w:pos="1247"/>
          <w:tab w:val="left" w:pos="1871"/>
          <w:tab w:val="left" w:pos="2495"/>
          <w:tab w:val="left" w:pos="3119"/>
        </w:tabs>
        <w:spacing w:after="0" w:line="240" w:lineRule="auto"/>
        <w:rPr>
          <w:rFonts w:ascii="Times New Roman" w:hAnsi="Times New Roman" w:cs="Times New Roman"/>
          <w:sz w:val="20"/>
          <w:szCs w:val="20"/>
        </w:rPr>
      </w:pPr>
      <w:r w:rsidRPr="00FD5D46">
        <w:rPr>
          <w:rFonts w:ascii="Times New Roman" w:hAnsi="Times New Roman" w:cs="Times New Roman"/>
          <w:sz w:val="20"/>
          <w:szCs w:val="20"/>
        </w:rPr>
        <w:t>Item 6 (b) of the provisional agenda</w:t>
      </w:r>
      <w:r w:rsidRPr="00FD5D46">
        <w:rPr>
          <w:rFonts w:ascii="Times New Roman" w:hAnsi="Times New Roman" w:cs="Times New Roman"/>
          <w:sz w:val="20"/>
          <w:szCs w:val="20"/>
        </w:rPr>
        <w:footnoteReference w:customMarkFollows="1" w:id="1"/>
        <w:t>*</w:t>
      </w:r>
    </w:p>
    <w:p w:rsidR="00FD5D46" w:rsidRDefault="00FD5D46" w:rsidP="00FD5D46">
      <w:pPr>
        <w:spacing w:after="120"/>
        <w:rPr>
          <w:rFonts w:ascii="Times New Roman" w:hAnsi="Times New Roman"/>
          <w:b/>
          <w:sz w:val="20"/>
          <w:szCs w:val="20"/>
        </w:rPr>
      </w:pPr>
      <w:r w:rsidRPr="00FD5D46">
        <w:rPr>
          <w:rFonts w:ascii="Times New Roman" w:hAnsi="Times New Roman"/>
          <w:b/>
          <w:sz w:val="20"/>
          <w:szCs w:val="20"/>
        </w:rPr>
        <w:t>Implementation towards the achievement of the 2020 goal: Progress with implementation of Emerging Policy Issues and other issues of concern</w:t>
      </w:r>
    </w:p>
    <w:p w:rsidR="00E23CBB" w:rsidRPr="00FD5D46" w:rsidRDefault="00E23CBB" w:rsidP="00FD5D46">
      <w:pPr>
        <w:spacing w:after="120"/>
        <w:rPr>
          <w:rFonts w:ascii="Times New Roman" w:hAnsi="Times New Roman"/>
          <w:b/>
          <w:sz w:val="20"/>
          <w:szCs w:val="20"/>
        </w:rPr>
      </w:pPr>
    </w:p>
    <w:p w:rsidR="007C6C6B" w:rsidRDefault="00DB684F" w:rsidP="00DB684F">
      <w:pPr>
        <w:pStyle w:val="BBTitle"/>
        <w:tabs>
          <w:tab w:val="left" w:pos="624"/>
          <w:tab w:val="left" w:pos="1247"/>
          <w:tab w:val="left" w:pos="1871"/>
          <w:tab w:val="left" w:pos="2495"/>
          <w:tab w:val="left" w:pos="3119"/>
          <w:tab w:val="left" w:pos="3742"/>
        </w:tabs>
        <w:outlineLvl w:val="0"/>
        <w:rPr>
          <w:bCs/>
          <w:szCs w:val="22"/>
          <w:lang w:val="en-US"/>
        </w:rPr>
      </w:pPr>
      <w:r>
        <w:rPr>
          <w:bCs/>
          <w:szCs w:val="22"/>
          <w:lang w:val="en-US"/>
        </w:rPr>
        <w:t xml:space="preserve">Endocrine Disrupting Chemicals – </w:t>
      </w:r>
      <w:proofErr w:type="spellStart"/>
      <w:r>
        <w:rPr>
          <w:bCs/>
          <w:szCs w:val="22"/>
          <w:lang w:val="en-US"/>
        </w:rPr>
        <w:t>workplan</w:t>
      </w:r>
      <w:proofErr w:type="spellEnd"/>
      <w:r>
        <w:rPr>
          <w:bCs/>
          <w:szCs w:val="22"/>
          <w:lang w:val="en-US"/>
        </w:rPr>
        <w:t xml:space="preserve"> for 2016-2020 </w:t>
      </w:r>
    </w:p>
    <w:p w:rsidR="007C6C6B" w:rsidRPr="003251A1" w:rsidRDefault="007C6C6B" w:rsidP="00D46495">
      <w:pPr>
        <w:tabs>
          <w:tab w:val="left" w:pos="624"/>
          <w:tab w:val="left" w:pos="1247"/>
          <w:tab w:val="left" w:pos="1871"/>
          <w:tab w:val="left" w:pos="2495"/>
          <w:tab w:val="left" w:pos="3119"/>
        </w:tabs>
        <w:spacing w:after="240"/>
        <w:ind w:left="1247"/>
        <w:rPr>
          <w:rFonts w:ascii="Times New Roman" w:hAnsi="Times New Roman" w:cs="Times New Roman"/>
        </w:rPr>
      </w:pPr>
      <w:r w:rsidRPr="003251A1">
        <w:rPr>
          <w:rFonts w:ascii="Times New Roman" w:hAnsi="Times New Roman" w:cs="Times New Roman"/>
          <w:b/>
          <w:bCs/>
        </w:rPr>
        <w:t>Note by the secretariat</w:t>
      </w:r>
    </w:p>
    <w:p w:rsidR="005E0F61" w:rsidRDefault="00005CF7" w:rsidP="005E0F61">
      <w:pPr>
        <w:spacing w:after="120" w:line="240" w:lineRule="auto"/>
        <w:ind w:left="1247" w:firstLine="193"/>
        <w:rPr>
          <w:rFonts w:ascii="Times New Roman" w:hAnsi="Times New Roman" w:cs="Times New Roman"/>
        </w:rPr>
      </w:pPr>
      <w:r>
        <w:rPr>
          <w:rFonts w:ascii="Times New Roman" w:hAnsi="Times New Roman" w:cs="Times New Roman"/>
        </w:rPr>
        <w:t xml:space="preserve">   </w:t>
      </w:r>
      <w:r w:rsidR="005E0F61" w:rsidRPr="005E0F61">
        <w:rPr>
          <w:rFonts w:ascii="Times New Roman" w:hAnsi="Times New Roman" w:cs="Times New Roman"/>
        </w:rPr>
        <w:t xml:space="preserve">The secretariat has the honour to circulate in the annex to the present note, a </w:t>
      </w:r>
      <w:proofErr w:type="spellStart"/>
      <w:r w:rsidR="005E0F61" w:rsidRPr="005E0F61">
        <w:rPr>
          <w:rFonts w:ascii="Times New Roman" w:hAnsi="Times New Roman" w:cs="Times New Roman"/>
        </w:rPr>
        <w:t>workplan</w:t>
      </w:r>
      <w:proofErr w:type="spellEnd"/>
      <w:r w:rsidR="005E0F61" w:rsidRPr="005E0F61">
        <w:rPr>
          <w:rFonts w:ascii="Times New Roman" w:hAnsi="Times New Roman" w:cs="Times New Roman"/>
        </w:rPr>
        <w:t xml:space="preserve"> of activities 2016- 2020 submitted by United Nations Environment, the World Health Organization and the Organization for Economic Cooperation and Development, to address endocrine-disrupting chemicals. The </w:t>
      </w:r>
      <w:proofErr w:type="spellStart"/>
      <w:r w:rsidR="005E0F61" w:rsidRPr="005E0F61">
        <w:rPr>
          <w:rFonts w:ascii="Times New Roman" w:hAnsi="Times New Roman" w:cs="Times New Roman"/>
        </w:rPr>
        <w:t>workplan</w:t>
      </w:r>
      <w:proofErr w:type="spellEnd"/>
      <w:r w:rsidR="005E0F61" w:rsidRPr="005E0F61">
        <w:rPr>
          <w:rFonts w:ascii="Times New Roman" w:hAnsi="Times New Roman" w:cs="Times New Roman"/>
        </w:rPr>
        <w:t xml:space="preserve"> is presented as received without formal editing.</w:t>
      </w:r>
    </w:p>
    <w:p w:rsidR="00316EDE" w:rsidRPr="00F3291F" w:rsidRDefault="00316EDE" w:rsidP="00BD0B9C">
      <w:pPr>
        <w:pStyle w:val="NormalNonumber"/>
        <w:tabs>
          <w:tab w:val="clear" w:pos="1247"/>
          <w:tab w:val="clear" w:pos="1814"/>
          <w:tab w:val="clear" w:pos="2381"/>
          <w:tab w:val="clear" w:pos="2948"/>
          <w:tab w:val="clear" w:pos="3515"/>
          <w:tab w:val="left" w:pos="624"/>
        </w:tabs>
        <w:ind w:firstLine="624"/>
      </w:pPr>
    </w:p>
    <w:p w:rsidR="00507938" w:rsidRDefault="00507938">
      <w:pPr>
        <w:spacing w:after="0" w:line="240" w:lineRule="auto"/>
        <w:rPr>
          <w:rFonts w:ascii="Times New Roman" w:eastAsia="Times New Roman" w:hAnsi="Times New Roman" w:cs="Times New Roman"/>
          <w:sz w:val="20"/>
          <w:szCs w:val="20"/>
          <w:lang w:val="en-GB" w:eastAsia="en-US"/>
        </w:rPr>
      </w:pPr>
      <w:r>
        <w:br w:type="page"/>
      </w:r>
    </w:p>
    <w:p w:rsidR="00BD0B9C" w:rsidRDefault="00BD0B9C" w:rsidP="00BD0B9C">
      <w:pPr>
        <w:pStyle w:val="Normal-pool"/>
        <w:tabs>
          <w:tab w:val="clear" w:pos="1247"/>
          <w:tab w:val="clear" w:pos="1814"/>
          <w:tab w:val="clear" w:pos="2381"/>
          <w:tab w:val="clear" w:pos="2948"/>
          <w:tab w:val="clear" w:pos="3515"/>
          <w:tab w:val="left" w:pos="624"/>
        </w:tabs>
        <w:spacing w:after="120"/>
        <w:ind w:left="1247" w:firstLine="624"/>
      </w:pPr>
    </w:p>
    <w:p w:rsidR="00BD0B9C" w:rsidRPr="00BD0B9C" w:rsidRDefault="00BD0B9C" w:rsidP="00A0078A">
      <w:pPr>
        <w:spacing w:after="120" w:line="240" w:lineRule="auto"/>
        <w:ind w:left="1247" w:firstLine="193"/>
        <w:rPr>
          <w:rFonts w:ascii="Times New Roman" w:hAnsi="Times New Roman" w:cs="Times New Roman"/>
          <w:lang w:val="en-GB"/>
        </w:rPr>
      </w:pPr>
    </w:p>
    <w:p w:rsidR="00316EDE" w:rsidRPr="002F4018" w:rsidRDefault="00316EDE" w:rsidP="00316EDE">
      <w:pPr>
        <w:rPr>
          <w:rFonts w:ascii="Times New Roman" w:hAnsi="Times New Roman" w:cs="Times New Roman"/>
          <w:b/>
          <w:bCs/>
        </w:rPr>
      </w:pPr>
      <w:r w:rsidRPr="00D71F25">
        <w:rPr>
          <w:rFonts w:ascii="Times New Roman" w:hAnsi="Times New Roman" w:cs="Times New Roman"/>
          <w:b/>
          <w:bCs/>
        </w:rPr>
        <w:t>ANNEX</w:t>
      </w:r>
      <w:r w:rsidR="00E23CBB">
        <w:rPr>
          <w:rFonts w:ascii="Times New Roman" w:hAnsi="Times New Roman" w:cs="Times New Roman"/>
          <w:b/>
          <w:bCs/>
        </w:rPr>
        <w:t xml:space="preserve"> </w:t>
      </w:r>
    </w:p>
    <w:p w:rsidR="00316EDE" w:rsidRDefault="00316EDE" w:rsidP="00316EDE">
      <w:pPr>
        <w:pStyle w:val="BBTitle"/>
        <w:tabs>
          <w:tab w:val="left" w:pos="624"/>
          <w:tab w:val="left" w:pos="1247"/>
          <w:tab w:val="left" w:pos="1871"/>
          <w:tab w:val="left" w:pos="2495"/>
          <w:tab w:val="left" w:pos="3119"/>
          <w:tab w:val="left" w:pos="3742"/>
        </w:tabs>
        <w:outlineLvl w:val="0"/>
        <w:rPr>
          <w:bCs/>
          <w:szCs w:val="22"/>
          <w:lang w:val="en-US"/>
        </w:rPr>
      </w:pPr>
      <w:r>
        <w:rPr>
          <w:bCs/>
          <w:szCs w:val="22"/>
          <w:lang w:val="en-US"/>
        </w:rPr>
        <w:t xml:space="preserve">Endocrine-disrupting chemicals – </w:t>
      </w:r>
      <w:proofErr w:type="spellStart"/>
      <w:r>
        <w:rPr>
          <w:bCs/>
          <w:szCs w:val="22"/>
          <w:lang w:val="en-US"/>
        </w:rPr>
        <w:t>workplan</w:t>
      </w:r>
      <w:proofErr w:type="spellEnd"/>
      <w:r>
        <w:rPr>
          <w:bCs/>
          <w:szCs w:val="22"/>
          <w:lang w:val="en-US"/>
        </w:rPr>
        <w:t xml:space="preserve"> for 201</w:t>
      </w:r>
      <w:r w:rsidR="008E2F13">
        <w:rPr>
          <w:bCs/>
          <w:szCs w:val="22"/>
          <w:lang w:val="en-US"/>
        </w:rPr>
        <w:t>7</w:t>
      </w:r>
      <w:r>
        <w:rPr>
          <w:bCs/>
          <w:szCs w:val="22"/>
          <w:lang w:val="en-US"/>
        </w:rPr>
        <w:t xml:space="preserve">-2020 </w:t>
      </w:r>
    </w:p>
    <w:p w:rsidR="00316EDE" w:rsidRPr="00316EDE" w:rsidRDefault="00316EDE" w:rsidP="00316EDE">
      <w:pPr>
        <w:pStyle w:val="Normal-pool"/>
        <w:numPr>
          <w:ilvl w:val="0"/>
          <w:numId w:val="10"/>
        </w:numPr>
        <w:tabs>
          <w:tab w:val="clear" w:pos="1247"/>
          <w:tab w:val="clear" w:pos="1814"/>
          <w:tab w:val="clear" w:pos="2381"/>
          <w:tab w:val="clear" w:pos="2948"/>
          <w:tab w:val="clear" w:pos="3515"/>
          <w:tab w:val="left" w:pos="624"/>
        </w:tabs>
        <w:spacing w:after="120"/>
        <w:ind w:hanging="2591"/>
        <w:rPr>
          <w:sz w:val="28"/>
          <w:szCs w:val="28"/>
        </w:rPr>
      </w:pPr>
      <w:r w:rsidRPr="00316EDE">
        <w:rPr>
          <w:b/>
          <w:bCs/>
          <w:sz w:val="28"/>
          <w:szCs w:val="28"/>
          <w:lang w:val="en-US"/>
        </w:rPr>
        <w:t>Background and Introduction</w:t>
      </w:r>
    </w:p>
    <w:p w:rsidR="007E4386" w:rsidRDefault="00316EDE" w:rsidP="007E4386">
      <w:pPr>
        <w:pStyle w:val="Normal-pool"/>
        <w:tabs>
          <w:tab w:val="left" w:pos="624"/>
        </w:tabs>
        <w:spacing w:after="120"/>
      </w:pPr>
      <w:r>
        <w:tab/>
      </w:r>
      <w:r w:rsidR="007E4386">
        <w:t xml:space="preserve">In Resolution IV/2: Emerging policy issues, Part I Introduction, </w:t>
      </w:r>
      <w:r w:rsidR="007E4386" w:rsidRPr="00B840D5">
        <w:t>the International Conference on Chemicals Management</w:t>
      </w:r>
      <w:r w:rsidR="007E4386" w:rsidRPr="007E4386">
        <w:t xml:space="preserve"> </w:t>
      </w:r>
      <w:r w:rsidR="007E4386">
        <w:t xml:space="preserve">reaffirmed its resolutions II/4 and III/2 on emerging policy issues and acknowledged with appreciation the cooperative actions undertaken by Strategic Approach stakeholders on these issues. Furthermore, the Conference encouraged further implementation of cooperative actions by all Strategic Approach stakeholders and also encouraged continued and enhanced risk reduction and information sharing efforts on emerging policy issues. The Conference stressed the need to foster coherent implementation of emerging policy issues; </w:t>
      </w:r>
    </w:p>
    <w:p w:rsidR="002961A0" w:rsidRDefault="007E4386" w:rsidP="002961A0">
      <w:pPr>
        <w:pStyle w:val="Normal-pool"/>
        <w:tabs>
          <w:tab w:val="clear" w:pos="1247"/>
          <w:tab w:val="clear" w:pos="1814"/>
          <w:tab w:val="clear" w:pos="2381"/>
          <w:tab w:val="clear" w:pos="2948"/>
          <w:tab w:val="clear" w:pos="3515"/>
          <w:tab w:val="left" w:pos="624"/>
        </w:tabs>
        <w:spacing w:after="120"/>
      </w:pPr>
      <w:r>
        <w:tab/>
      </w:r>
      <w:r w:rsidR="00316EDE">
        <w:t xml:space="preserve">In Resolution IV/2: Emerging policy issues, Part I E Endocrine-disrupting chemicals, the International Conference on Chemicals Management recognized the adverse effects on human health and the environment of endocrine-disrupting chemicals and also recognized the need to protect humans and ecosystems and their constituents parts that are especially vulnerable, as set forth in, </w:t>
      </w:r>
      <w:proofErr w:type="spellStart"/>
      <w:r w:rsidR="00316EDE">
        <w:t>interalia</w:t>
      </w:r>
      <w:proofErr w:type="spellEnd"/>
      <w:r w:rsidR="00316EDE">
        <w:t>, paragraph 14 (b) of the Overarching Policy Strategy</w:t>
      </w:r>
      <w:r w:rsidR="002961A0">
        <w:t>.</w:t>
      </w:r>
    </w:p>
    <w:p w:rsidR="007E4386" w:rsidRDefault="007E4386" w:rsidP="008323EB">
      <w:pPr>
        <w:pStyle w:val="Normal-pool"/>
        <w:tabs>
          <w:tab w:val="clear" w:pos="1247"/>
          <w:tab w:val="clear" w:pos="1814"/>
          <w:tab w:val="clear" w:pos="2381"/>
          <w:tab w:val="clear" w:pos="2948"/>
          <w:tab w:val="clear" w:pos="3515"/>
          <w:tab w:val="left" w:pos="624"/>
        </w:tabs>
        <w:spacing w:after="120"/>
        <w:rPr>
          <w:iCs/>
          <w:lang w:eastAsia="zh-CN"/>
        </w:rPr>
      </w:pPr>
      <w:r>
        <w:tab/>
        <w:t xml:space="preserve">Furthermore, the Conference invited </w:t>
      </w:r>
      <w:r w:rsidRPr="00933B3E">
        <w:rPr>
          <w:iCs/>
          <w:lang w:eastAsia="zh-CN"/>
        </w:rPr>
        <w:t xml:space="preserve">the United Nations Environment and the World Health Organization to address the needs identified by developing countries and countries with economies in transition, subject to available resources, by generating and disseminating information on endocrine-disrupting chemicals, as part of the </w:t>
      </w:r>
      <w:proofErr w:type="spellStart"/>
      <w:r w:rsidRPr="00933B3E">
        <w:rPr>
          <w:iCs/>
          <w:lang w:eastAsia="zh-CN"/>
        </w:rPr>
        <w:t>workplan</w:t>
      </w:r>
      <w:proofErr w:type="spellEnd"/>
      <w:r w:rsidRPr="00933B3E">
        <w:rPr>
          <w:iCs/>
          <w:lang w:eastAsia="zh-CN"/>
        </w:rPr>
        <w:t xml:space="preserve"> set out in the progress report on endocrine disrupting chemicals prepared by the United Nations Environment Programme, the World Health Organization and the Organization for Economic Cooperation and Development</w:t>
      </w:r>
      <w:r w:rsidR="008323EB" w:rsidRPr="00933B3E">
        <w:rPr>
          <w:rStyle w:val="FootnoteReference"/>
          <w:iCs/>
          <w:lang w:eastAsia="zh-CN"/>
        </w:rPr>
        <w:footnoteReference w:id="2"/>
      </w:r>
      <w:r w:rsidR="008323EB">
        <w:rPr>
          <w:iCs/>
          <w:lang w:eastAsia="zh-CN"/>
        </w:rPr>
        <w:t xml:space="preserve">. </w:t>
      </w:r>
    </w:p>
    <w:p w:rsidR="007E4386" w:rsidRDefault="008323EB" w:rsidP="0051725A">
      <w:pPr>
        <w:tabs>
          <w:tab w:val="left" w:pos="624"/>
        </w:tabs>
        <w:spacing w:after="120" w:line="240" w:lineRule="auto"/>
        <w:rPr>
          <w:rFonts w:ascii="Times New Roman" w:eastAsia="Times New Roman" w:hAnsi="Times New Roman" w:cs="Times New Roman"/>
          <w:iCs/>
          <w:sz w:val="20"/>
          <w:szCs w:val="20"/>
          <w:lang w:val="en-GB"/>
        </w:rPr>
      </w:pPr>
      <w:r>
        <w:rPr>
          <w:rFonts w:ascii="Times New Roman" w:eastAsia="Times New Roman" w:hAnsi="Times New Roman" w:cs="Times New Roman"/>
          <w:iCs/>
          <w:sz w:val="20"/>
          <w:szCs w:val="20"/>
          <w:lang w:val="en-GB"/>
        </w:rPr>
        <w:tab/>
        <w:t>T</w:t>
      </w:r>
      <w:r w:rsidR="007E4386" w:rsidRPr="008323EB">
        <w:rPr>
          <w:rFonts w:ascii="Times New Roman" w:eastAsia="Times New Roman" w:hAnsi="Times New Roman" w:cs="Times New Roman"/>
          <w:iCs/>
          <w:sz w:val="20"/>
          <w:szCs w:val="20"/>
          <w:lang w:val="en-GB"/>
        </w:rPr>
        <w:t xml:space="preserve">he </w:t>
      </w:r>
      <w:r>
        <w:rPr>
          <w:rFonts w:ascii="Times New Roman" w:eastAsia="Times New Roman" w:hAnsi="Times New Roman" w:cs="Times New Roman"/>
          <w:iCs/>
          <w:sz w:val="20"/>
          <w:szCs w:val="20"/>
          <w:lang w:val="en-GB"/>
        </w:rPr>
        <w:t xml:space="preserve">participating organizations of the </w:t>
      </w:r>
      <w:r w:rsidR="007E4386" w:rsidRPr="008323EB">
        <w:rPr>
          <w:rFonts w:ascii="Times New Roman" w:eastAsia="Times New Roman" w:hAnsi="Times New Roman" w:cs="Times New Roman"/>
          <w:iCs/>
          <w:sz w:val="20"/>
          <w:szCs w:val="20"/>
          <w:lang w:val="en-GB"/>
        </w:rPr>
        <w:t xml:space="preserve">Inter-Organization Programme for the Sound Management </w:t>
      </w:r>
      <w:r>
        <w:rPr>
          <w:rFonts w:ascii="Times New Roman" w:eastAsia="Times New Roman" w:hAnsi="Times New Roman" w:cs="Times New Roman"/>
          <w:iCs/>
          <w:sz w:val="20"/>
          <w:szCs w:val="20"/>
          <w:lang w:val="en-GB"/>
        </w:rPr>
        <w:t xml:space="preserve">of Chemicals, were invited </w:t>
      </w:r>
      <w:r w:rsidR="007E4386" w:rsidRPr="008323EB">
        <w:rPr>
          <w:rFonts w:ascii="Times New Roman" w:eastAsia="Times New Roman" w:hAnsi="Times New Roman" w:cs="Times New Roman"/>
          <w:iCs/>
          <w:sz w:val="20"/>
          <w:szCs w:val="20"/>
          <w:lang w:val="en-GB"/>
        </w:rPr>
        <w:t>to further develop and implement the plan of work for the cooperative actions set out in the progress report referred to in paragraph above</w:t>
      </w:r>
      <w:r w:rsidR="0082112E">
        <w:rPr>
          <w:rStyle w:val="FootnoteReference"/>
          <w:rFonts w:ascii="Times New Roman" w:eastAsia="Times New Roman" w:hAnsi="Times New Roman" w:cs="Times New Roman"/>
          <w:iCs/>
          <w:sz w:val="20"/>
          <w:szCs w:val="20"/>
          <w:lang w:val="en-GB"/>
        </w:rPr>
        <w:footnoteReference w:id="3"/>
      </w:r>
      <w:r w:rsidR="007E4386" w:rsidRPr="008323EB">
        <w:rPr>
          <w:rFonts w:ascii="Times New Roman" w:eastAsia="Times New Roman" w:hAnsi="Times New Roman" w:cs="Times New Roman"/>
          <w:iCs/>
          <w:sz w:val="20"/>
          <w:szCs w:val="20"/>
          <w:lang w:val="en-GB"/>
        </w:rPr>
        <w:t xml:space="preserve"> in an open, inclusive and transparent manner, and requests all interested stakeholders to support those efforts.</w:t>
      </w:r>
    </w:p>
    <w:p w:rsidR="007E4386" w:rsidRPr="007E4386" w:rsidRDefault="008323EB" w:rsidP="008323EB">
      <w:pPr>
        <w:tabs>
          <w:tab w:val="left" w:pos="624"/>
        </w:tabs>
        <w:spacing w:after="120" w:line="240" w:lineRule="auto"/>
      </w:pPr>
      <w:r>
        <w:rPr>
          <w:rFonts w:ascii="Times New Roman" w:eastAsia="Times New Roman" w:hAnsi="Times New Roman" w:cs="Times New Roman"/>
          <w:iCs/>
          <w:sz w:val="20"/>
          <w:szCs w:val="20"/>
          <w:lang w:val="en-GB"/>
        </w:rPr>
        <w:tab/>
      </w:r>
    </w:p>
    <w:p w:rsidR="008323EB" w:rsidRPr="008323EB" w:rsidRDefault="00316EDE" w:rsidP="0051725A">
      <w:pPr>
        <w:pStyle w:val="Normal-pool"/>
        <w:numPr>
          <w:ilvl w:val="0"/>
          <w:numId w:val="10"/>
        </w:numPr>
        <w:tabs>
          <w:tab w:val="clear" w:pos="1247"/>
          <w:tab w:val="clear" w:pos="1814"/>
          <w:tab w:val="clear" w:pos="2381"/>
          <w:tab w:val="clear" w:pos="2948"/>
          <w:tab w:val="clear" w:pos="3515"/>
          <w:tab w:val="left" w:pos="624"/>
        </w:tabs>
        <w:spacing w:after="120"/>
        <w:ind w:hanging="2591"/>
      </w:pPr>
      <w:r w:rsidRPr="008323EB">
        <w:rPr>
          <w:b/>
          <w:bCs/>
          <w:sz w:val="28"/>
          <w:szCs w:val="28"/>
        </w:rPr>
        <w:t>Planned activities for 201</w:t>
      </w:r>
      <w:r w:rsidR="0051725A">
        <w:rPr>
          <w:b/>
          <w:bCs/>
          <w:sz w:val="28"/>
          <w:szCs w:val="28"/>
        </w:rPr>
        <w:t>7</w:t>
      </w:r>
      <w:r w:rsidRPr="008323EB">
        <w:rPr>
          <w:b/>
          <w:bCs/>
          <w:sz w:val="28"/>
          <w:szCs w:val="28"/>
        </w:rPr>
        <w:t xml:space="preserve"> </w:t>
      </w:r>
      <w:r w:rsidR="008323EB">
        <w:rPr>
          <w:b/>
          <w:bCs/>
          <w:sz w:val="28"/>
          <w:szCs w:val="28"/>
        </w:rPr>
        <w:t>–</w:t>
      </w:r>
      <w:r w:rsidRPr="008323EB">
        <w:rPr>
          <w:b/>
          <w:bCs/>
          <w:sz w:val="28"/>
          <w:szCs w:val="28"/>
        </w:rPr>
        <w:t xml:space="preserve"> 2020</w:t>
      </w:r>
    </w:p>
    <w:p w:rsidR="00005CF7" w:rsidRDefault="008323EB" w:rsidP="00D71F25">
      <w:pPr>
        <w:pStyle w:val="Normal-pool"/>
        <w:tabs>
          <w:tab w:val="clear" w:pos="1247"/>
          <w:tab w:val="clear" w:pos="1814"/>
          <w:tab w:val="clear" w:pos="2381"/>
          <w:tab w:val="clear" w:pos="2948"/>
          <w:tab w:val="clear" w:pos="3515"/>
          <w:tab w:val="left" w:pos="0"/>
        </w:tabs>
        <w:spacing w:after="120"/>
        <w:ind w:firstLine="709"/>
      </w:pPr>
      <w:r>
        <w:t xml:space="preserve">In response to the invitation and request set out in resolution IV/2, the United Nations Environment, the World Health Organization and the </w:t>
      </w:r>
      <w:r w:rsidRPr="00933B3E">
        <w:t>Organization for Economic Cooperation and Development</w:t>
      </w:r>
      <w:r>
        <w:t xml:space="preserve"> took the lead in further developing the plan,</w:t>
      </w:r>
      <w:r w:rsidR="003409FB">
        <w:t xml:space="preserve"> considering that the Conference encouraged further implementation of cooperative actions by all Strategic Approach stakeholders.  </w:t>
      </w:r>
    </w:p>
    <w:p w:rsidR="003409FB" w:rsidRDefault="004A4383" w:rsidP="00F97772">
      <w:pPr>
        <w:pStyle w:val="Normal-pool"/>
        <w:tabs>
          <w:tab w:val="left" w:pos="0"/>
        </w:tabs>
        <w:spacing w:after="120"/>
        <w:ind w:firstLine="709"/>
      </w:pPr>
      <w:r>
        <w:t xml:space="preserve">In further developing the </w:t>
      </w:r>
      <w:proofErr w:type="spellStart"/>
      <w:r>
        <w:t>workplan</w:t>
      </w:r>
      <w:proofErr w:type="spellEnd"/>
      <w:r>
        <w:t xml:space="preserve">, the United Nations Environment, the World Health Organization and the </w:t>
      </w:r>
      <w:r w:rsidRPr="00933B3E">
        <w:t>Organization for Economic Cooperation and Development</w:t>
      </w:r>
      <w:r>
        <w:t xml:space="preserve"> jointly requested for information on research, awareness raising, relevant legislation/regulation, capacity building/ training and other related activities on endocrine disrupting chemicals from SAICM stakeholders. </w:t>
      </w:r>
      <w:r w:rsidR="003409FB">
        <w:t xml:space="preserve">The Strategic Approach stakeholders were invited to </w:t>
      </w:r>
      <w:r>
        <w:t>share the activities they were undertak</w:t>
      </w:r>
      <w:r w:rsidR="00BD7016">
        <w:t>ing</w:t>
      </w:r>
      <w:r>
        <w:t xml:space="preserve"> to address this emerging policy issue by completing a form. </w:t>
      </w:r>
      <w:r w:rsidR="006E6EB6">
        <w:t>I</w:t>
      </w:r>
      <w:r w:rsidR="00F97772">
        <w:t xml:space="preserve">nformation was received from several </w:t>
      </w:r>
      <w:r w:rsidR="006E6EB6">
        <w:t>SAICM stakeholders</w:t>
      </w:r>
      <w:r w:rsidR="00F97772">
        <w:t xml:space="preserve"> including government, industry and non-governmental organizations</w:t>
      </w:r>
      <w:r w:rsidR="006E6EB6">
        <w:t xml:space="preserve"> and it has been </w:t>
      </w:r>
      <w:r>
        <w:t>collected, compiled</w:t>
      </w:r>
      <w:r w:rsidR="006E6EB6">
        <w:t xml:space="preserve"> and </w:t>
      </w:r>
      <w:r w:rsidR="0082112E">
        <w:t xml:space="preserve">presented in </w:t>
      </w:r>
      <w:r w:rsidRPr="0082112E">
        <w:t>Annex II to</w:t>
      </w:r>
      <w:r>
        <w:t xml:space="preserve"> this document.</w:t>
      </w:r>
      <w:r w:rsidR="00507938">
        <w:t xml:space="preserve"> The </w:t>
      </w:r>
      <w:r w:rsidR="00975D45">
        <w:t>EDCs</w:t>
      </w:r>
      <w:r w:rsidR="00507938">
        <w:t xml:space="preserve"> </w:t>
      </w:r>
      <w:proofErr w:type="spellStart"/>
      <w:r w:rsidR="00507938">
        <w:t>workplan</w:t>
      </w:r>
      <w:proofErr w:type="spellEnd"/>
      <w:r w:rsidR="00507938">
        <w:t xml:space="preserve"> was prepared based on information provided and it is not a global comprehensive compilation of activities being undertaken by SAICM stakeholders.</w:t>
      </w:r>
    </w:p>
    <w:p w:rsidR="006E6EB6" w:rsidRDefault="0098387C" w:rsidP="0051725A">
      <w:pPr>
        <w:pStyle w:val="Normal-pool"/>
        <w:tabs>
          <w:tab w:val="left" w:pos="0"/>
        </w:tabs>
        <w:spacing w:after="120"/>
        <w:ind w:firstLine="709"/>
      </w:pPr>
      <w:r>
        <w:t xml:space="preserve">The following table provides an update of the </w:t>
      </w:r>
      <w:proofErr w:type="spellStart"/>
      <w:r>
        <w:t>workplan</w:t>
      </w:r>
      <w:proofErr w:type="spellEnd"/>
      <w:r>
        <w:t xml:space="preserve"> presented to </w:t>
      </w:r>
      <w:r w:rsidR="0051725A">
        <w:t>ICCM4</w:t>
      </w:r>
      <w:r>
        <w:rPr>
          <w:rStyle w:val="FootnoteReference"/>
        </w:rPr>
        <w:footnoteReference w:id="4"/>
      </w:r>
      <w:r w:rsidR="00A62114">
        <w:t xml:space="preserve"> and it includes a number of activities planned. It is important to note that the </w:t>
      </w:r>
      <w:proofErr w:type="spellStart"/>
      <w:r w:rsidR="00A62114">
        <w:t>workplan</w:t>
      </w:r>
      <w:proofErr w:type="spellEnd"/>
      <w:r w:rsidR="00A62114">
        <w:t xml:space="preserve"> shou</w:t>
      </w:r>
      <w:r w:rsidR="00526108">
        <w:t>l</w:t>
      </w:r>
      <w:r w:rsidR="00A62114">
        <w:t xml:space="preserve">d be seen as a living document and additional activities may well be undertaken in the </w:t>
      </w:r>
      <w:r w:rsidR="00507938">
        <w:t xml:space="preserve">medium, short, </w:t>
      </w:r>
      <w:r w:rsidR="00A62114">
        <w:t xml:space="preserve">long term to 2020. </w:t>
      </w:r>
    </w:p>
    <w:p w:rsidR="006E6EB6" w:rsidRDefault="006E6EB6" w:rsidP="006E6EB6">
      <w:pPr>
        <w:pStyle w:val="Normal-pool"/>
        <w:tabs>
          <w:tab w:val="left" w:pos="0"/>
        </w:tabs>
        <w:spacing w:after="120"/>
        <w:ind w:firstLine="709"/>
      </w:pPr>
    </w:p>
    <w:p w:rsidR="006E6EB6" w:rsidRDefault="006E6EB6" w:rsidP="006E6EB6">
      <w:pPr>
        <w:pStyle w:val="Normal-pool"/>
        <w:tabs>
          <w:tab w:val="left" w:pos="0"/>
        </w:tabs>
        <w:spacing w:after="120"/>
        <w:ind w:firstLine="709"/>
      </w:pPr>
    </w:p>
    <w:p w:rsidR="006E6EB6" w:rsidRDefault="006E6EB6" w:rsidP="006E6EB6">
      <w:pPr>
        <w:pStyle w:val="Normal-pool"/>
        <w:tabs>
          <w:tab w:val="left" w:pos="0"/>
        </w:tabs>
        <w:spacing w:after="120"/>
        <w:ind w:firstLine="709"/>
      </w:pPr>
    </w:p>
    <w:p w:rsidR="006E6EB6" w:rsidRDefault="006E6EB6" w:rsidP="006E6EB6">
      <w:pPr>
        <w:pStyle w:val="Normal-pool"/>
        <w:tabs>
          <w:tab w:val="left" w:pos="0"/>
        </w:tabs>
        <w:spacing w:after="120"/>
        <w:ind w:firstLine="709"/>
      </w:pPr>
    </w:p>
    <w:p w:rsidR="006E6EB6" w:rsidRDefault="006E6EB6" w:rsidP="006E6EB6">
      <w:pPr>
        <w:pStyle w:val="Normal-pool"/>
        <w:tabs>
          <w:tab w:val="left" w:pos="0"/>
        </w:tabs>
        <w:spacing w:after="120"/>
        <w:ind w:firstLine="709"/>
      </w:pPr>
    </w:p>
    <w:p w:rsidR="006E6EB6" w:rsidRDefault="006E6EB6" w:rsidP="006E6EB6">
      <w:pPr>
        <w:pStyle w:val="Normal-pool"/>
        <w:tabs>
          <w:tab w:val="left" w:pos="0"/>
        </w:tabs>
        <w:spacing w:after="120"/>
        <w:ind w:firstLine="709"/>
      </w:pPr>
    </w:p>
    <w:p w:rsidR="006E6EB6" w:rsidRDefault="006E6EB6" w:rsidP="006E6EB6">
      <w:pPr>
        <w:pStyle w:val="Normal-pool"/>
        <w:tabs>
          <w:tab w:val="left" w:pos="0"/>
        </w:tabs>
        <w:spacing w:after="120"/>
        <w:ind w:firstLine="709"/>
      </w:pPr>
    </w:p>
    <w:tbl>
      <w:tblPr>
        <w:tblW w:w="9243" w:type="dxa"/>
        <w:tblInd w:w="624" w:type="dxa"/>
        <w:tblLook w:val="04A0" w:firstRow="1" w:lastRow="0" w:firstColumn="1" w:lastColumn="0" w:noHBand="0" w:noVBand="1"/>
      </w:tblPr>
      <w:tblGrid>
        <w:gridCol w:w="4621"/>
        <w:gridCol w:w="4622"/>
      </w:tblGrid>
      <w:tr w:rsidR="00A62114" w:rsidRPr="00507938" w:rsidTr="00613468">
        <w:tc>
          <w:tcPr>
            <w:tcW w:w="4621" w:type="dxa"/>
            <w:tcBorders>
              <w:top w:val="single" w:sz="4" w:space="0" w:color="auto"/>
              <w:bottom w:val="single" w:sz="12" w:space="0" w:color="auto"/>
            </w:tcBorders>
            <w:shd w:val="clear" w:color="auto" w:fill="auto"/>
          </w:tcPr>
          <w:p w:rsidR="00A62114" w:rsidRPr="00507938" w:rsidRDefault="00A62114" w:rsidP="0082112E">
            <w:pPr>
              <w:pStyle w:val="Normalnumber"/>
              <w:numPr>
                <w:ilvl w:val="0"/>
                <w:numId w:val="0"/>
              </w:numPr>
              <w:rPr>
                <w:rFonts w:ascii="Times New Roman" w:hAnsi="Times New Roman" w:cs="Times New Roman"/>
                <w:b/>
              </w:rPr>
            </w:pPr>
            <w:r w:rsidRPr="00507938">
              <w:rPr>
                <w:rFonts w:ascii="Times New Roman" w:hAnsi="Times New Roman" w:cs="Times New Roman"/>
                <w:b/>
              </w:rPr>
              <w:t xml:space="preserve">ACTIVITY AREAS </w:t>
            </w:r>
          </w:p>
        </w:tc>
        <w:tc>
          <w:tcPr>
            <w:tcW w:w="4622" w:type="dxa"/>
            <w:tcBorders>
              <w:top w:val="single" w:sz="4" w:space="0" w:color="auto"/>
              <w:bottom w:val="single" w:sz="12" w:space="0" w:color="auto"/>
            </w:tcBorders>
            <w:shd w:val="clear" w:color="auto" w:fill="auto"/>
          </w:tcPr>
          <w:p w:rsidR="00A62114" w:rsidRPr="00507938" w:rsidRDefault="00A62114" w:rsidP="00507938">
            <w:pPr>
              <w:pStyle w:val="Normalnumber"/>
              <w:numPr>
                <w:ilvl w:val="0"/>
                <w:numId w:val="0"/>
              </w:numPr>
              <w:jc w:val="center"/>
              <w:rPr>
                <w:rFonts w:ascii="Times New Roman" w:hAnsi="Times New Roman" w:cs="Times New Roman"/>
                <w:b/>
              </w:rPr>
            </w:pPr>
            <w:r w:rsidRPr="00507938">
              <w:rPr>
                <w:rFonts w:ascii="Times New Roman" w:hAnsi="Times New Roman" w:cs="Times New Roman"/>
                <w:b/>
              </w:rPr>
              <w:t>PLANNED ACTIONS</w:t>
            </w:r>
          </w:p>
        </w:tc>
      </w:tr>
      <w:tr w:rsidR="00A62114" w:rsidRPr="00507938" w:rsidTr="00613468">
        <w:tc>
          <w:tcPr>
            <w:tcW w:w="4621" w:type="dxa"/>
            <w:tcBorders>
              <w:top w:val="single" w:sz="12" w:space="0" w:color="auto"/>
            </w:tcBorders>
            <w:shd w:val="clear" w:color="auto" w:fill="auto"/>
          </w:tcPr>
          <w:p w:rsidR="00A62114" w:rsidRPr="00507938" w:rsidRDefault="00A62114" w:rsidP="009549CF">
            <w:pPr>
              <w:rPr>
                <w:rFonts w:ascii="Times New Roman" w:hAnsi="Times New Roman" w:cs="Times New Roman"/>
                <w:sz w:val="20"/>
                <w:szCs w:val="20"/>
              </w:rPr>
            </w:pPr>
            <w:r w:rsidRPr="00507938">
              <w:rPr>
                <w:rFonts w:ascii="Times New Roman" w:hAnsi="Times New Roman" w:cs="Times New Roman"/>
                <w:sz w:val="20"/>
                <w:szCs w:val="20"/>
              </w:rPr>
              <w:t xml:space="preserve">Provide up-to-date information and scientific expert advice to relevant stakeholders for the purpose of identifying or recommending potential measures that could contribute to reductions in exposures to or the effects of endocrine-disrupting chemicals, in particular among vulnerable populations, </w:t>
            </w:r>
            <w:proofErr w:type="spellStart"/>
            <w:r w:rsidRPr="00507938">
              <w:rPr>
                <w:rFonts w:ascii="Times New Roman" w:hAnsi="Times New Roman" w:cs="Times New Roman"/>
                <w:sz w:val="20"/>
                <w:szCs w:val="20"/>
              </w:rPr>
              <w:t>through</w:t>
            </w:r>
            <w:proofErr w:type="spellEnd"/>
            <w:r w:rsidRPr="00507938">
              <w:rPr>
                <w:rFonts w:ascii="Times New Roman" w:hAnsi="Times New Roman" w:cs="Times New Roman"/>
                <w:sz w:val="20"/>
                <w:szCs w:val="20"/>
              </w:rPr>
              <w:t xml:space="preserve">, </w:t>
            </w:r>
            <w:r w:rsidRPr="00507938">
              <w:rPr>
                <w:rFonts w:ascii="Times New Roman" w:hAnsi="Times New Roman" w:cs="Times New Roman"/>
                <w:iCs/>
                <w:sz w:val="20"/>
                <w:szCs w:val="20"/>
              </w:rPr>
              <w:t>inter alia,</w:t>
            </w:r>
            <w:r w:rsidRPr="00507938">
              <w:rPr>
                <w:rFonts w:ascii="Times New Roman" w:hAnsi="Times New Roman" w:cs="Times New Roman"/>
                <w:sz w:val="20"/>
                <w:szCs w:val="20"/>
              </w:rPr>
              <w:t xml:space="preserve"> timely updates to the 2012 report on the state of the science of endocrine-disrupting chemicals, published jointly by the United Nations Environment and the World Health Organization, with particular attention to the needs of developing countries and countries with economies in transition</w:t>
            </w:r>
          </w:p>
          <w:p w:rsidR="00A62114" w:rsidRPr="00507938" w:rsidRDefault="00A62114" w:rsidP="00613468">
            <w:pPr>
              <w:rPr>
                <w:rFonts w:ascii="Times New Roman" w:hAnsi="Times New Roman" w:cs="Times New Roman"/>
                <w:sz w:val="20"/>
                <w:szCs w:val="20"/>
              </w:rPr>
            </w:pPr>
          </w:p>
          <w:p w:rsidR="00A62114" w:rsidRPr="00507938" w:rsidRDefault="00A62114" w:rsidP="00613468">
            <w:pPr>
              <w:rPr>
                <w:rFonts w:ascii="Times New Roman" w:hAnsi="Times New Roman" w:cs="Times New Roman"/>
                <w:sz w:val="20"/>
                <w:szCs w:val="20"/>
              </w:rPr>
            </w:pPr>
          </w:p>
        </w:tc>
        <w:tc>
          <w:tcPr>
            <w:tcW w:w="4622" w:type="dxa"/>
            <w:tcBorders>
              <w:top w:val="single" w:sz="12" w:space="0" w:color="auto"/>
            </w:tcBorders>
            <w:shd w:val="clear" w:color="auto" w:fill="auto"/>
          </w:tcPr>
          <w:p w:rsidR="00A62114" w:rsidRPr="00507938" w:rsidRDefault="00A62114" w:rsidP="00A86130">
            <w:pPr>
              <w:rPr>
                <w:rFonts w:ascii="Times New Roman" w:hAnsi="Times New Roman" w:cs="Times New Roman"/>
                <w:sz w:val="20"/>
                <w:szCs w:val="20"/>
              </w:rPr>
            </w:pPr>
            <w:r w:rsidRPr="00507938">
              <w:rPr>
                <w:rFonts w:ascii="Times New Roman" w:hAnsi="Times New Roman" w:cs="Times New Roman"/>
                <w:b/>
                <w:bCs/>
                <w:sz w:val="20"/>
                <w:szCs w:val="20"/>
              </w:rPr>
              <w:t>WHO</w:t>
            </w:r>
            <w:r w:rsidRPr="00507938">
              <w:rPr>
                <w:rFonts w:ascii="Times New Roman" w:hAnsi="Times New Roman" w:cs="Times New Roman"/>
                <w:sz w:val="20"/>
                <w:szCs w:val="20"/>
              </w:rPr>
              <w:t xml:space="preserve">: WHO has embarked upon a new project on early life-stage avoidable environmental exposures, which </w:t>
            </w:r>
            <w:r w:rsidR="00A86130">
              <w:rPr>
                <w:rFonts w:ascii="Times New Roman" w:hAnsi="Times New Roman" w:cs="Times New Roman"/>
                <w:sz w:val="20"/>
                <w:szCs w:val="20"/>
              </w:rPr>
              <w:t>includes</w:t>
            </w:r>
            <w:r w:rsidRPr="00507938">
              <w:rPr>
                <w:rFonts w:ascii="Times New Roman" w:hAnsi="Times New Roman" w:cs="Times New Roman"/>
                <w:sz w:val="20"/>
                <w:szCs w:val="20"/>
              </w:rPr>
              <w:t xml:space="preserve"> EDCs, among others, and is a contribution to global work on Developmental Origins of Health and Disease. </w:t>
            </w:r>
            <w:r w:rsidR="00A86130">
              <w:rPr>
                <w:rFonts w:ascii="Times New Roman" w:hAnsi="Times New Roman" w:cs="Times New Roman"/>
                <w:sz w:val="20"/>
                <w:szCs w:val="20"/>
              </w:rPr>
              <w:t>Following a</w:t>
            </w:r>
            <w:r w:rsidRPr="00507938">
              <w:rPr>
                <w:rFonts w:ascii="Times New Roman" w:hAnsi="Times New Roman" w:cs="Times New Roman"/>
                <w:sz w:val="20"/>
                <w:szCs w:val="20"/>
              </w:rPr>
              <w:t xml:space="preserve">n expert meeting </w:t>
            </w:r>
            <w:r w:rsidR="00A86130">
              <w:rPr>
                <w:rFonts w:ascii="Times New Roman" w:hAnsi="Times New Roman" w:cs="Times New Roman"/>
                <w:sz w:val="20"/>
                <w:szCs w:val="20"/>
              </w:rPr>
              <w:t xml:space="preserve">in June </w:t>
            </w:r>
            <w:r w:rsidRPr="00507938">
              <w:rPr>
                <w:rFonts w:ascii="Times New Roman" w:hAnsi="Times New Roman" w:cs="Times New Roman"/>
                <w:sz w:val="20"/>
                <w:szCs w:val="20"/>
              </w:rPr>
              <w:t>2016</w:t>
            </w:r>
            <w:r w:rsidR="00A86130">
              <w:rPr>
                <w:rFonts w:ascii="Times New Roman" w:hAnsi="Times New Roman" w:cs="Times New Roman"/>
                <w:sz w:val="20"/>
                <w:szCs w:val="20"/>
              </w:rPr>
              <w:t>, a range of activities are being implemented including publications in the scientific literature, training and information aimed at the health sector including medical professionals</w:t>
            </w:r>
            <w:r w:rsidRPr="00507938">
              <w:rPr>
                <w:rFonts w:ascii="Times New Roman" w:hAnsi="Times New Roman" w:cs="Times New Roman"/>
                <w:sz w:val="20"/>
                <w:szCs w:val="20"/>
              </w:rPr>
              <w:t xml:space="preserve">.  </w:t>
            </w:r>
          </w:p>
          <w:p w:rsidR="00A62114" w:rsidRPr="00507938" w:rsidRDefault="00A62114" w:rsidP="00613468">
            <w:pPr>
              <w:rPr>
                <w:rFonts w:ascii="Times New Roman" w:hAnsi="Times New Roman" w:cs="Times New Roman"/>
                <w:sz w:val="20"/>
                <w:szCs w:val="20"/>
              </w:rPr>
            </w:pPr>
            <w:r w:rsidRPr="00507938">
              <w:rPr>
                <w:rFonts w:ascii="Times New Roman" w:hAnsi="Times New Roman" w:cs="Times New Roman"/>
                <w:b/>
                <w:bCs/>
                <w:sz w:val="20"/>
                <w:szCs w:val="20"/>
              </w:rPr>
              <w:t>OECD</w:t>
            </w:r>
            <w:r w:rsidRPr="00507938">
              <w:rPr>
                <w:rFonts w:ascii="Times New Roman" w:hAnsi="Times New Roman" w:cs="Times New Roman"/>
                <w:sz w:val="20"/>
                <w:szCs w:val="20"/>
              </w:rPr>
              <w:t xml:space="preserve">: Pursue development of Test Guidelines, in particular in areas not well covered for an efficient screening, e.g. </w:t>
            </w:r>
            <w:r w:rsidRPr="00507938">
              <w:rPr>
                <w:rFonts w:ascii="Times New Roman" w:hAnsi="Times New Roman" w:cs="Times New Roman"/>
                <w:i/>
                <w:sz w:val="20"/>
                <w:szCs w:val="20"/>
              </w:rPr>
              <w:t>in vitro</w:t>
            </w:r>
            <w:r w:rsidRPr="00507938">
              <w:rPr>
                <w:rFonts w:ascii="Times New Roman" w:hAnsi="Times New Roman" w:cs="Times New Roman"/>
                <w:sz w:val="20"/>
                <w:szCs w:val="20"/>
              </w:rPr>
              <w:t xml:space="preserve"> methods for thyroid disruption; consolidation of existing Test Guidelines applying the Adverse Outcome Pathway concept to improve mechanistic understanding of responses and adverse effects measured; development of Test Guidelines covering biotransformation assays (i.e. prediction of metabolism) to place </w:t>
            </w:r>
            <w:r w:rsidRPr="00507938">
              <w:rPr>
                <w:rFonts w:ascii="Times New Roman" w:hAnsi="Times New Roman" w:cs="Times New Roman"/>
                <w:i/>
                <w:sz w:val="20"/>
                <w:szCs w:val="20"/>
              </w:rPr>
              <w:t>in vitro</w:t>
            </w:r>
            <w:r w:rsidRPr="00507938">
              <w:rPr>
                <w:rFonts w:ascii="Times New Roman" w:hAnsi="Times New Roman" w:cs="Times New Roman"/>
                <w:sz w:val="20"/>
                <w:szCs w:val="20"/>
              </w:rPr>
              <w:t xml:space="preserve"> results in context.</w:t>
            </w:r>
          </w:p>
          <w:p w:rsidR="00A62114" w:rsidRPr="00507938" w:rsidRDefault="00A62114" w:rsidP="009549CF">
            <w:pPr>
              <w:rPr>
                <w:rFonts w:ascii="Times New Roman" w:hAnsi="Times New Roman" w:cs="Times New Roman"/>
                <w:bCs/>
                <w:iCs/>
                <w:color w:val="000000"/>
                <w:sz w:val="20"/>
                <w:szCs w:val="20"/>
              </w:rPr>
            </w:pPr>
            <w:r w:rsidRPr="00507938">
              <w:rPr>
                <w:rFonts w:ascii="Times New Roman" w:hAnsi="Times New Roman" w:cs="Times New Roman"/>
                <w:b/>
                <w:bCs/>
                <w:sz w:val="20"/>
                <w:szCs w:val="20"/>
              </w:rPr>
              <w:t>UN</w:t>
            </w:r>
            <w:r w:rsidR="009549CF" w:rsidRPr="00507938">
              <w:rPr>
                <w:rFonts w:ascii="Times New Roman" w:hAnsi="Times New Roman" w:cs="Times New Roman"/>
                <w:b/>
                <w:bCs/>
                <w:sz w:val="20"/>
                <w:szCs w:val="20"/>
              </w:rPr>
              <w:t xml:space="preserve"> </w:t>
            </w:r>
            <w:r w:rsidRPr="00507938">
              <w:rPr>
                <w:rFonts w:ascii="Times New Roman" w:hAnsi="Times New Roman" w:cs="Times New Roman"/>
                <w:b/>
                <w:bCs/>
                <w:sz w:val="20"/>
                <w:szCs w:val="20"/>
              </w:rPr>
              <w:t>E</w:t>
            </w:r>
            <w:r w:rsidR="009549CF" w:rsidRPr="00507938">
              <w:rPr>
                <w:rFonts w:ascii="Times New Roman" w:hAnsi="Times New Roman" w:cs="Times New Roman"/>
                <w:b/>
                <w:bCs/>
                <w:sz w:val="20"/>
                <w:szCs w:val="20"/>
              </w:rPr>
              <w:t>nviro</w:t>
            </w:r>
            <w:r w:rsidR="007061CC" w:rsidRPr="00507938">
              <w:rPr>
                <w:rFonts w:ascii="Times New Roman" w:hAnsi="Times New Roman" w:cs="Times New Roman"/>
                <w:b/>
                <w:bCs/>
                <w:sz w:val="20"/>
                <w:szCs w:val="20"/>
              </w:rPr>
              <w:t>n</w:t>
            </w:r>
            <w:r w:rsidR="009549CF" w:rsidRPr="00507938">
              <w:rPr>
                <w:rFonts w:ascii="Times New Roman" w:hAnsi="Times New Roman" w:cs="Times New Roman"/>
                <w:b/>
                <w:bCs/>
                <w:sz w:val="20"/>
                <w:szCs w:val="20"/>
              </w:rPr>
              <w:t>ment</w:t>
            </w:r>
            <w:r w:rsidRPr="00507938">
              <w:rPr>
                <w:rFonts w:ascii="Times New Roman" w:hAnsi="Times New Roman" w:cs="Times New Roman"/>
                <w:sz w:val="20"/>
                <w:szCs w:val="20"/>
              </w:rPr>
              <w:t xml:space="preserve">: </w:t>
            </w:r>
            <w:r w:rsidRPr="00507938">
              <w:rPr>
                <w:rFonts w:ascii="Times New Roman" w:hAnsi="Times New Roman" w:cs="Times New Roman"/>
                <w:bCs/>
                <w:iCs/>
                <w:color w:val="000000"/>
                <w:sz w:val="20"/>
                <w:szCs w:val="20"/>
              </w:rPr>
              <w:t xml:space="preserve">Compile and disseminate overview reports that focus on existing scientific knowledge of environmental exposure and impact, legislation, measures and gaps regarding known and selected potential EDCs (especially information from developing and transition countries) by 2017. The overview reports </w:t>
            </w:r>
            <w:r w:rsidR="009549CF" w:rsidRPr="00507938">
              <w:rPr>
                <w:rFonts w:ascii="Times New Roman" w:hAnsi="Times New Roman" w:cs="Times New Roman"/>
                <w:bCs/>
                <w:iCs/>
                <w:color w:val="000000"/>
                <w:sz w:val="20"/>
                <w:szCs w:val="20"/>
              </w:rPr>
              <w:t>will have a period of commenting and w</w:t>
            </w:r>
            <w:r w:rsidRPr="00507938">
              <w:rPr>
                <w:rFonts w:ascii="Times New Roman" w:hAnsi="Times New Roman" w:cs="Times New Roman"/>
                <w:bCs/>
                <w:iCs/>
                <w:color w:val="000000"/>
                <w:sz w:val="20"/>
                <w:szCs w:val="20"/>
              </w:rPr>
              <w:t>ill be made available at the UN</w:t>
            </w:r>
            <w:r w:rsidR="009549CF" w:rsidRPr="00507938">
              <w:rPr>
                <w:rFonts w:ascii="Times New Roman" w:hAnsi="Times New Roman" w:cs="Times New Roman"/>
                <w:bCs/>
                <w:iCs/>
                <w:color w:val="000000"/>
                <w:sz w:val="20"/>
                <w:szCs w:val="20"/>
              </w:rPr>
              <w:t xml:space="preserve"> </w:t>
            </w:r>
            <w:r w:rsidRPr="00507938">
              <w:rPr>
                <w:rFonts w:ascii="Times New Roman" w:hAnsi="Times New Roman" w:cs="Times New Roman"/>
                <w:bCs/>
                <w:iCs/>
                <w:color w:val="000000"/>
                <w:sz w:val="20"/>
                <w:szCs w:val="20"/>
              </w:rPr>
              <w:t>E</w:t>
            </w:r>
            <w:r w:rsidR="009549CF" w:rsidRPr="00507938">
              <w:rPr>
                <w:rFonts w:ascii="Times New Roman" w:hAnsi="Times New Roman" w:cs="Times New Roman"/>
                <w:bCs/>
                <w:iCs/>
                <w:color w:val="000000"/>
                <w:sz w:val="20"/>
                <w:szCs w:val="20"/>
              </w:rPr>
              <w:t>nvironment website. A</w:t>
            </w:r>
            <w:r w:rsidRPr="00507938">
              <w:rPr>
                <w:rFonts w:ascii="Times New Roman" w:hAnsi="Times New Roman" w:cs="Times New Roman"/>
                <w:bCs/>
                <w:iCs/>
                <w:color w:val="000000"/>
                <w:sz w:val="20"/>
                <w:szCs w:val="20"/>
              </w:rPr>
              <w:t>vailable risk management options in reducing exposure such as safer substitution and non-chemical alternatives</w:t>
            </w:r>
            <w:r w:rsidR="009549CF" w:rsidRPr="00507938">
              <w:rPr>
                <w:rFonts w:ascii="Times New Roman" w:hAnsi="Times New Roman" w:cs="Times New Roman"/>
                <w:bCs/>
                <w:iCs/>
                <w:color w:val="000000"/>
                <w:sz w:val="20"/>
                <w:szCs w:val="20"/>
              </w:rPr>
              <w:t xml:space="preserve"> will be included in the reports</w:t>
            </w:r>
            <w:r w:rsidRPr="00507938">
              <w:rPr>
                <w:rFonts w:ascii="Times New Roman" w:hAnsi="Times New Roman" w:cs="Times New Roman"/>
                <w:bCs/>
                <w:iCs/>
                <w:color w:val="000000"/>
                <w:sz w:val="20"/>
                <w:szCs w:val="20"/>
              </w:rPr>
              <w:t>.</w:t>
            </w:r>
          </w:p>
          <w:p w:rsidR="00A62114" w:rsidRDefault="009549CF" w:rsidP="009549CF">
            <w:pPr>
              <w:rPr>
                <w:rFonts w:ascii="Times New Roman" w:hAnsi="Times New Roman" w:cs="Times New Roman"/>
                <w:bCs/>
                <w:iCs/>
                <w:sz w:val="20"/>
                <w:szCs w:val="20"/>
              </w:rPr>
            </w:pPr>
            <w:r w:rsidRPr="00507938">
              <w:rPr>
                <w:rFonts w:ascii="Times New Roman" w:hAnsi="Times New Roman" w:cs="Times New Roman"/>
                <w:bCs/>
                <w:iCs/>
                <w:color w:val="000000"/>
                <w:sz w:val="20"/>
                <w:szCs w:val="20"/>
              </w:rPr>
              <w:t xml:space="preserve">UN Environment </w:t>
            </w:r>
            <w:r w:rsidR="00A62114" w:rsidRPr="00507938">
              <w:rPr>
                <w:rFonts w:ascii="Times New Roman" w:hAnsi="Times New Roman" w:cs="Times New Roman"/>
                <w:bCs/>
                <w:iCs/>
                <w:color w:val="000000"/>
                <w:sz w:val="20"/>
                <w:szCs w:val="20"/>
              </w:rPr>
              <w:t>will g</w:t>
            </w:r>
            <w:r w:rsidR="00A62114" w:rsidRPr="00507938">
              <w:rPr>
                <w:rFonts w:ascii="Times New Roman" w:hAnsi="Times New Roman" w:cs="Times New Roman"/>
                <w:bCs/>
                <w:iCs/>
                <w:sz w:val="20"/>
                <w:szCs w:val="20"/>
              </w:rPr>
              <w:t xml:space="preserve">enerate and disseminate situation and gap analysis reports on the state-of-the-art methodologies and tools that are ‘fit for purpose’ for assessing the environmental hazards and risks as well as the environmental exposure of EDCs </w:t>
            </w:r>
            <w:r w:rsidR="00A62114" w:rsidRPr="00507938">
              <w:rPr>
                <w:rFonts w:ascii="Times New Roman" w:hAnsi="Times New Roman" w:cs="Times New Roman"/>
                <w:bCs/>
                <w:iCs/>
                <w:color w:val="000000"/>
                <w:sz w:val="20"/>
                <w:szCs w:val="20"/>
              </w:rPr>
              <w:t xml:space="preserve">by end of 2017. </w:t>
            </w:r>
            <w:r w:rsidR="00A62114" w:rsidRPr="00507938">
              <w:rPr>
                <w:rFonts w:ascii="Times New Roman" w:hAnsi="Times New Roman" w:cs="Times New Roman"/>
                <w:bCs/>
                <w:iCs/>
                <w:sz w:val="20"/>
                <w:szCs w:val="20"/>
              </w:rPr>
              <w:t xml:space="preserve"> Two expert workshops are planned for 201</w:t>
            </w:r>
            <w:r w:rsidRPr="00507938">
              <w:rPr>
                <w:rFonts w:ascii="Times New Roman" w:hAnsi="Times New Roman" w:cs="Times New Roman"/>
                <w:bCs/>
                <w:iCs/>
                <w:sz w:val="20"/>
                <w:szCs w:val="20"/>
              </w:rPr>
              <w:t>7-2018</w:t>
            </w:r>
            <w:r w:rsidR="00A62114" w:rsidRPr="00507938">
              <w:rPr>
                <w:rFonts w:ascii="Times New Roman" w:hAnsi="Times New Roman" w:cs="Times New Roman"/>
                <w:bCs/>
                <w:iCs/>
                <w:sz w:val="20"/>
                <w:szCs w:val="20"/>
              </w:rPr>
              <w:t>.</w:t>
            </w:r>
          </w:p>
          <w:p w:rsidR="007061CC" w:rsidRPr="00820397" w:rsidRDefault="00507938" w:rsidP="00820397">
            <w:pPr>
              <w:rPr>
                <w:rFonts w:ascii="Times New Roman" w:hAnsi="Times New Roman" w:cs="Times New Roman"/>
                <w:bCs/>
                <w:iCs/>
                <w:sz w:val="20"/>
                <w:szCs w:val="20"/>
              </w:rPr>
            </w:pPr>
            <w:r w:rsidRPr="00507938">
              <w:rPr>
                <w:rFonts w:ascii="Times New Roman" w:hAnsi="Times New Roman" w:cs="Times New Roman"/>
                <w:b/>
                <w:iCs/>
                <w:sz w:val="20"/>
                <w:szCs w:val="20"/>
              </w:rPr>
              <w:t>UN Environment /OECD</w:t>
            </w:r>
            <w:r w:rsidR="00A86130">
              <w:rPr>
                <w:rFonts w:ascii="Times New Roman" w:hAnsi="Times New Roman" w:cs="Times New Roman"/>
                <w:b/>
                <w:iCs/>
                <w:sz w:val="20"/>
                <w:szCs w:val="20"/>
              </w:rPr>
              <w:t>/WHO</w:t>
            </w:r>
            <w:r>
              <w:rPr>
                <w:rFonts w:ascii="Times New Roman" w:hAnsi="Times New Roman" w:cs="Times New Roman"/>
                <w:b/>
                <w:iCs/>
                <w:sz w:val="20"/>
                <w:szCs w:val="20"/>
              </w:rPr>
              <w:t>:</w:t>
            </w:r>
            <w:r w:rsidR="00932D49">
              <w:rPr>
                <w:rFonts w:ascii="Times New Roman" w:hAnsi="Times New Roman" w:cs="Times New Roman"/>
                <w:b/>
                <w:iCs/>
                <w:sz w:val="20"/>
                <w:szCs w:val="20"/>
              </w:rPr>
              <w:t xml:space="preserve"> </w:t>
            </w:r>
            <w:r w:rsidR="00932D49">
              <w:rPr>
                <w:rFonts w:ascii="Times New Roman" w:hAnsi="Times New Roman" w:cs="Times New Roman"/>
                <w:bCs/>
                <w:iCs/>
                <w:sz w:val="20"/>
                <w:szCs w:val="20"/>
              </w:rPr>
              <w:t>A SAICM project to i</w:t>
            </w:r>
            <w:r w:rsidR="00932D49" w:rsidRPr="001E420B">
              <w:rPr>
                <w:rFonts w:ascii="Times New Roman" w:hAnsi="Times New Roman" w:cs="Times New Roman"/>
                <w:sz w:val="20"/>
                <w:szCs w:val="20"/>
              </w:rPr>
              <w:t xml:space="preserve">mprove </w:t>
            </w:r>
            <w:r w:rsidR="00820397">
              <w:rPr>
                <w:rFonts w:ascii="Times New Roman" w:hAnsi="Times New Roman" w:cs="Times New Roman"/>
                <w:sz w:val="20"/>
                <w:szCs w:val="20"/>
              </w:rPr>
              <w:t xml:space="preserve">baseline knowledge of </w:t>
            </w:r>
            <w:r w:rsidR="00932D49" w:rsidRPr="001E420B">
              <w:rPr>
                <w:rFonts w:ascii="Times New Roman" w:hAnsi="Times New Roman" w:cs="Times New Roman"/>
                <w:sz w:val="20"/>
                <w:szCs w:val="20"/>
              </w:rPr>
              <w:t xml:space="preserve">impacts and policy </w:t>
            </w:r>
            <w:r w:rsidR="00932D49" w:rsidRPr="001E420B">
              <w:rPr>
                <w:rFonts w:ascii="Times New Roman" w:hAnsi="Times New Roman" w:cs="Times New Roman"/>
                <w:sz w:val="20"/>
                <w:szCs w:val="20"/>
              </w:rPr>
              <w:lastRenderedPageBreak/>
              <w:t>for ECDs in developing countries</w:t>
            </w:r>
            <w:r w:rsidR="00932D49">
              <w:rPr>
                <w:rFonts w:ascii="Times New Roman" w:hAnsi="Times New Roman" w:cs="Times New Roman"/>
                <w:sz w:val="20"/>
                <w:szCs w:val="20"/>
              </w:rPr>
              <w:t xml:space="preserve"> will be implemented. Data on EDCs will be</w:t>
            </w:r>
            <w:r w:rsidR="00932D49" w:rsidRPr="001E420B">
              <w:rPr>
                <w:rFonts w:ascii="Times New Roman" w:hAnsi="Times New Roman" w:cs="Times New Roman"/>
                <w:sz w:val="20"/>
                <w:szCs w:val="20"/>
              </w:rPr>
              <w:t xml:space="preserve"> compiled, including global technical and scientific work, and country case studies</w:t>
            </w:r>
            <w:r w:rsidR="00932D49">
              <w:rPr>
                <w:rFonts w:ascii="Times New Roman" w:hAnsi="Times New Roman" w:cs="Times New Roman"/>
                <w:sz w:val="20"/>
                <w:szCs w:val="20"/>
              </w:rPr>
              <w:t>.</w:t>
            </w:r>
            <w:r w:rsidR="00820397">
              <w:rPr>
                <w:rFonts w:ascii="Times New Roman" w:hAnsi="Times New Roman" w:cs="Times New Roman"/>
                <w:sz w:val="20"/>
                <w:szCs w:val="20"/>
              </w:rPr>
              <w:t xml:space="preserve"> This activity is subject to funding approval.</w:t>
            </w:r>
          </w:p>
        </w:tc>
      </w:tr>
      <w:tr w:rsidR="00A62114" w:rsidRPr="00507938" w:rsidTr="00613468">
        <w:tc>
          <w:tcPr>
            <w:tcW w:w="4621" w:type="dxa"/>
            <w:shd w:val="clear" w:color="auto" w:fill="auto"/>
          </w:tcPr>
          <w:p w:rsidR="00A62114" w:rsidRPr="00507938" w:rsidRDefault="00A62114" w:rsidP="00613468">
            <w:pPr>
              <w:rPr>
                <w:rFonts w:ascii="Times New Roman" w:hAnsi="Times New Roman" w:cs="Times New Roman"/>
                <w:sz w:val="20"/>
                <w:szCs w:val="20"/>
              </w:rPr>
            </w:pPr>
            <w:r w:rsidRPr="00507938">
              <w:rPr>
                <w:rFonts w:ascii="Times New Roman" w:hAnsi="Times New Roman" w:cs="Times New Roman"/>
                <w:sz w:val="20"/>
                <w:szCs w:val="20"/>
              </w:rPr>
              <w:lastRenderedPageBreak/>
              <w:t xml:space="preserve">Raise awareness and facilitate science-based information exchange, dissemination and networking on endocrine-disrupting chemicals through, </w:t>
            </w:r>
            <w:r w:rsidRPr="00507938">
              <w:rPr>
                <w:rFonts w:ascii="Times New Roman" w:hAnsi="Times New Roman" w:cs="Times New Roman"/>
                <w:iCs/>
                <w:sz w:val="20"/>
                <w:szCs w:val="20"/>
              </w:rPr>
              <w:t>inter alia,</w:t>
            </w:r>
            <w:r w:rsidRPr="00507938">
              <w:rPr>
                <w:rFonts w:ascii="Times New Roman" w:hAnsi="Times New Roman" w:cs="Times New Roman"/>
                <w:sz w:val="20"/>
                <w:szCs w:val="20"/>
              </w:rPr>
              <w:t xml:space="preserve"> activities at all levels and the use of the Strategic Approach clearing house</w:t>
            </w:r>
          </w:p>
        </w:tc>
        <w:tc>
          <w:tcPr>
            <w:tcW w:w="4622" w:type="dxa"/>
            <w:shd w:val="clear" w:color="auto" w:fill="auto"/>
          </w:tcPr>
          <w:p w:rsidR="00A62114" w:rsidRPr="00507938" w:rsidRDefault="00A62114" w:rsidP="00507938">
            <w:pPr>
              <w:rPr>
                <w:rFonts w:ascii="Times New Roman" w:hAnsi="Times New Roman" w:cs="Times New Roman"/>
                <w:iCs/>
                <w:sz w:val="20"/>
                <w:szCs w:val="20"/>
              </w:rPr>
            </w:pPr>
            <w:r w:rsidRPr="00507938">
              <w:rPr>
                <w:rFonts w:ascii="Times New Roman" w:hAnsi="Times New Roman" w:cs="Times New Roman"/>
                <w:b/>
                <w:bCs/>
                <w:sz w:val="20"/>
                <w:szCs w:val="20"/>
              </w:rPr>
              <w:t>UN</w:t>
            </w:r>
            <w:r w:rsidR="00507938">
              <w:rPr>
                <w:rFonts w:ascii="Times New Roman" w:hAnsi="Times New Roman" w:cs="Times New Roman"/>
                <w:b/>
                <w:bCs/>
                <w:sz w:val="20"/>
                <w:szCs w:val="20"/>
              </w:rPr>
              <w:t xml:space="preserve"> </w:t>
            </w:r>
            <w:r w:rsidRPr="00507938">
              <w:rPr>
                <w:rFonts w:ascii="Times New Roman" w:hAnsi="Times New Roman" w:cs="Times New Roman"/>
                <w:b/>
                <w:bCs/>
                <w:sz w:val="20"/>
                <w:szCs w:val="20"/>
              </w:rPr>
              <w:t>E</w:t>
            </w:r>
            <w:r w:rsidR="00507938">
              <w:rPr>
                <w:rFonts w:ascii="Times New Roman" w:hAnsi="Times New Roman" w:cs="Times New Roman"/>
                <w:b/>
                <w:bCs/>
                <w:sz w:val="20"/>
                <w:szCs w:val="20"/>
              </w:rPr>
              <w:t>nviro</w:t>
            </w:r>
            <w:r w:rsidR="00BD7016">
              <w:rPr>
                <w:rFonts w:ascii="Times New Roman" w:hAnsi="Times New Roman" w:cs="Times New Roman"/>
                <w:b/>
                <w:bCs/>
                <w:sz w:val="20"/>
                <w:szCs w:val="20"/>
              </w:rPr>
              <w:t>n</w:t>
            </w:r>
            <w:r w:rsidR="00507938">
              <w:rPr>
                <w:rFonts w:ascii="Times New Roman" w:hAnsi="Times New Roman" w:cs="Times New Roman"/>
                <w:b/>
                <w:bCs/>
                <w:sz w:val="20"/>
                <w:szCs w:val="20"/>
              </w:rPr>
              <w:t>ment</w:t>
            </w:r>
            <w:r w:rsidRPr="00507938">
              <w:rPr>
                <w:rFonts w:ascii="Times New Roman" w:hAnsi="Times New Roman" w:cs="Times New Roman"/>
                <w:sz w:val="20"/>
                <w:szCs w:val="20"/>
              </w:rPr>
              <w:t xml:space="preserve">: </w:t>
            </w:r>
            <w:r w:rsidRPr="00507938">
              <w:rPr>
                <w:rFonts w:ascii="Times New Roman" w:hAnsi="Times New Roman" w:cs="Times New Roman"/>
                <w:iCs/>
                <w:sz w:val="20"/>
                <w:szCs w:val="20"/>
              </w:rPr>
              <w:t>Support the design of generic awareness raising materials and the rolling out of region-specific awareness raising campaigns by the end of 2017.</w:t>
            </w:r>
          </w:p>
          <w:p w:rsidR="00A62114" w:rsidRPr="00507938" w:rsidRDefault="00A62114" w:rsidP="007D219B">
            <w:pPr>
              <w:rPr>
                <w:rFonts w:ascii="Times New Roman" w:hAnsi="Times New Roman" w:cs="Times New Roman"/>
                <w:sz w:val="20"/>
                <w:szCs w:val="20"/>
              </w:rPr>
            </w:pPr>
            <w:r w:rsidRPr="00507938">
              <w:rPr>
                <w:rFonts w:ascii="Times New Roman" w:hAnsi="Times New Roman" w:cs="Times New Roman"/>
                <w:b/>
                <w:bCs/>
                <w:iCs/>
                <w:sz w:val="20"/>
                <w:szCs w:val="20"/>
              </w:rPr>
              <w:t>WHO:</w:t>
            </w:r>
            <w:r w:rsidRPr="00507938">
              <w:rPr>
                <w:rFonts w:ascii="Times New Roman" w:hAnsi="Times New Roman" w:cs="Times New Roman"/>
                <w:iCs/>
                <w:sz w:val="20"/>
                <w:szCs w:val="20"/>
              </w:rPr>
              <w:t xml:space="preserve"> Continue to provide the WHO Chemical Risk Assessment Network as a forum for scientific networking on the human health aspects of EDCs. </w:t>
            </w:r>
            <w:r w:rsidR="007D219B">
              <w:rPr>
                <w:rFonts w:ascii="Times New Roman" w:hAnsi="Times New Roman" w:cs="Times New Roman"/>
                <w:iCs/>
                <w:sz w:val="20"/>
                <w:szCs w:val="20"/>
              </w:rPr>
              <w:t>P</w:t>
            </w:r>
            <w:r w:rsidRPr="00507938">
              <w:rPr>
                <w:rFonts w:ascii="Times New Roman" w:hAnsi="Times New Roman" w:cs="Times New Roman"/>
                <w:iCs/>
                <w:sz w:val="20"/>
                <w:szCs w:val="20"/>
              </w:rPr>
              <w:t xml:space="preserve">ublic health awareness-raising materials developed under the above-mentioned project on early life-stage exposures. </w:t>
            </w:r>
          </w:p>
          <w:p w:rsidR="00A62114" w:rsidRPr="00507938" w:rsidRDefault="00A62114" w:rsidP="00613468">
            <w:pPr>
              <w:rPr>
                <w:rFonts w:ascii="Times New Roman" w:hAnsi="Times New Roman" w:cs="Times New Roman"/>
                <w:color w:val="000000"/>
                <w:sz w:val="20"/>
                <w:szCs w:val="20"/>
              </w:rPr>
            </w:pPr>
            <w:r w:rsidRPr="00507938">
              <w:rPr>
                <w:rFonts w:ascii="Times New Roman" w:hAnsi="Times New Roman" w:cs="Times New Roman"/>
                <w:b/>
                <w:bCs/>
                <w:sz w:val="20"/>
                <w:szCs w:val="20"/>
              </w:rPr>
              <w:t>OECD:</w:t>
            </w:r>
            <w:r w:rsidRPr="00507938">
              <w:rPr>
                <w:rFonts w:ascii="Times New Roman" w:hAnsi="Times New Roman" w:cs="Times New Roman"/>
                <w:color w:val="000000"/>
                <w:sz w:val="20"/>
                <w:szCs w:val="20"/>
              </w:rPr>
              <w:t xml:space="preserve"> publish case studies on Integrated Risk Assessment to learn on cross-species extrapolation of data in ENV Series on Testing and Assessment.</w:t>
            </w:r>
          </w:p>
          <w:p w:rsidR="007061CC" w:rsidRPr="00820397" w:rsidRDefault="00BD7016" w:rsidP="00613468">
            <w:pPr>
              <w:rPr>
                <w:rFonts w:ascii="Times New Roman" w:hAnsi="Times New Roman" w:cs="Times New Roman"/>
                <w:b/>
                <w:bCs/>
                <w:color w:val="000000"/>
                <w:sz w:val="20"/>
                <w:szCs w:val="20"/>
              </w:rPr>
            </w:pPr>
            <w:r w:rsidRPr="00820397">
              <w:rPr>
                <w:rFonts w:ascii="Times New Roman" w:hAnsi="Times New Roman" w:cs="Times New Roman"/>
                <w:b/>
                <w:bCs/>
                <w:color w:val="000000"/>
                <w:sz w:val="20"/>
                <w:szCs w:val="20"/>
              </w:rPr>
              <w:t xml:space="preserve">UN Environment/OECD/WHO: </w:t>
            </w:r>
            <w:r w:rsidRPr="00820397">
              <w:rPr>
                <w:rFonts w:ascii="Times New Roman" w:hAnsi="Times New Roman" w:cs="Times New Roman"/>
                <w:bCs/>
                <w:color w:val="000000"/>
                <w:sz w:val="20"/>
                <w:szCs w:val="20"/>
              </w:rPr>
              <w:t>facilitate exchange among SAICM stakeholders on current and planned EDC activities through periodic on-line consultations and other means</w:t>
            </w:r>
            <w:r w:rsidR="0082112E" w:rsidRPr="00820397">
              <w:rPr>
                <w:rStyle w:val="FootnoteReference"/>
                <w:rFonts w:ascii="Times New Roman" w:hAnsi="Times New Roman" w:cs="Times New Roman"/>
                <w:bCs/>
                <w:color w:val="000000"/>
                <w:sz w:val="20"/>
                <w:szCs w:val="20"/>
              </w:rPr>
              <w:footnoteReference w:id="5"/>
            </w:r>
            <w:r w:rsidRPr="00820397">
              <w:rPr>
                <w:rFonts w:ascii="Times New Roman" w:hAnsi="Times New Roman" w:cs="Times New Roman"/>
                <w:bCs/>
                <w:color w:val="000000"/>
                <w:sz w:val="20"/>
                <w:szCs w:val="20"/>
              </w:rPr>
              <w:t>;</w:t>
            </w:r>
          </w:p>
        </w:tc>
      </w:tr>
      <w:tr w:rsidR="00A62114" w:rsidRPr="00507938" w:rsidTr="00613468">
        <w:tc>
          <w:tcPr>
            <w:tcW w:w="4621" w:type="dxa"/>
            <w:shd w:val="clear" w:color="auto" w:fill="auto"/>
          </w:tcPr>
          <w:p w:rsidR="00A62114" w:rsidRPr="00507938" w:rsidRDefault="00A62114" w:rsidP="00613468">
            <w:pPr>
              <w:rPr>
                <w:rFonts w:ascii="Times New Roman" w:hAnsi="Times New Roman" w:cs="Times New Roman"/>
                <w:sz w:val="20"/>
                <w:szCs w:val="20"/>
              </w:rPr>
            </w:pPr>
            <w:r w:rsidRPr="00507938">
              <w:rPr>
                <w:rFonts w:ascii="Times New Roman" w:hAnsi="Times New Roman" w:cs="Times New Roman"/>
                <w:sz w:val="20"/>
                <w:szCs w:val="20"/>
              </w:rPr>
              <w:t>Provide international support for activities to build capacities in countries, in particular developing countries and countries with economies in transition, for generating information and for assessing issues related to endocrine-disrupting chemicals in order to support decision-making, including the prioritization of actions to reduce risks</w:t>
            </w:r>
          </w:p>
        </w:tc>
        <w:tc>
          <w:tcPr>
            <w:tcW w:w="4622" w:type="dxa"/>
            <w:shd w:val="clear" w:color="auto" w:fill="auto"/>
          </w:tcPr>
          <w:p w:rsidR="00A62114" w:rsidRPr="00507938" w:rsidRDefault="00A62114" w:rsidP="007D219B">
            <w:pPr>
              <w:rPr>
                <w:rFonts w:ascii="Times New Roman" w:hAnsi="Times New Roman" w:cs="Times New Roman"/>
                <w:bCs/>
                <w:sz w:val="20"/>
                <w:szCs w:val="20"/>
              </w:rPr>
            </w:pPr>
            <w:r w:rsidRPr="00507938">
              <w:rPr>
                <w:rFonts w:ascii="Times New Roman" w:hAnsi="Times New Roman" w:cs="Times New Roman"/>
                <w:b/>
                <w:bCs/>
                <w:sz w:val="20"/>
                <w:szCs w:val="20"/>
              </w:rPr>
              <w:t>UN</w:t>
            </w:r>
            <w:r w:rsidR="00507938">
              <w:rPr>
                <w:rFonts w:ascii="Times New Roman" w:hAnsi="Times New Roman" w:cs="Times New Roman"/>
                <w:b/>
                <w:bCs/>
                <w:sz w:val="20"/>
                <w:szCs w:val="20"/>
              </w:rPr>
              <w:t xml:space="preserve"> </w:t>
            </w:r>
            <w:r w:rsidRPr="00507938">
              <w:rPr>
                <w:rFonts w:ascii="Times New Roman" w:hAnsi="Times New Roman" w:cs="Times New Roman"/>
                <w:b/>
                <w:bCs/>
                <w:sz w:val="20"/>
                <w:szCs w:val="20"/>
              </w:rPr>
              <w:t>E</w:t>
            </w:r>
            <w:r w:rsidR="00507938">
              <w:rPr>
                <w:rFonts w:ascii="Times New Roman" w:hAnsi="Times New Roman" w:cs="Times New Roman"/>
                <w:b/>
                <w:bCs/>
                <w:sz w:val="20"/>
                <w:szCs w:val="20"/>
              </w:rPr>
              <w:t>nvironment</w:t>
            </w:r>
            <w:r w:rsidR="008E2F13">
              <w:rPr>
                <w:rFonts w:ascii="Times New Roman" w:hAnsi="Times New Roman" w:cs="Times New Roman"/>
                <w:b/>
                <w:bCs/>
                <w:sz w:val="20"/>
                <w:szCs w:val="20"/>
              </w:rPr>
              <w:t>/</w:t>
            </w:r>
            <w:r w:rsidRPr="00507938">
              <w:rPr>
                <w:rFonts w:ascii="Times New Roman" w:hAnsi="Times New Roman" w:cs="Times New Roman"/>
                <w:b/>
                <w:bCs/>
                <w:sz w:val="20"/>
                <w:szCs w:val="20"/>
              </w:rPr>
              <w:t xml:space="preserve"> WHO</w:t>
            </w:r>
            <w:r w:rsidR="008E2F13">
              <w:rPr>
                <w:rFonts w:ascii="Times New Roman" w:hAnsi="Times New Roman" w:cs="Times New Roman"/>
                <w:b/>
                <w:bCs/>
                <w:sz w:val="20"/>
                <w:szCs w:val="20"/>
              </w:rPr>
              <w:t>/</w:t>
            </w:r>
            <w:r w:rsidRPr="00507938">
              <w:rPr>
                <w:rFonts w:ascii="Times New Roman" w:hAnsi="Times New Roman" w:cs="Times New Roman"/>
                <w:b/>
                <w:bCs/>
                <w:sz w:val="20"/>
                <w:szCs w:val="20"/>
              </w:rPr>
              <w:t xml:space="preserve"> OECD</w:t>
            </w:r>
            <w:r w:rsidRPr="00507938">
              <w:rPr>
                <w:rFonts w:ascii="Times New Roman" w:hAnsi="Times New Roman" w:cs="Times New Roman"/>
                <w:sz w:val="20"/>
                <w:szCs w:val="20"/>
              </w:rPr>
              <w:t>:</w:t>
            </w:r>
            <w:r w:rsidRPr="00507938">
              <w:rPr>
                <w:rFonts w:ascii="Times New Roman" w:hAnsi="Times New Roman" w:cs="Times New Roman"/>
                <w:b/>
                <w:sz w:val="20"/>
                <w:szCs w:val="20"/>
              </w:rPr>
              <w:t xml:space="preserve"> </w:t>
            </w:r>
            <w:r w:rsidRPr="00507938">
              <w:rPr>
                <w:rFonts w:ascii="Times New Roman" w:hAnsi="Times New Roman" w:cs="Times New Roman"/>
                <w:bCs/>
                <w:sz w:val="20"/>
                <w:szCs w:val="20"/>
              </w:rPr>
              <w:t>In the period until 2020,</w:t>
            </w:r>
            <w:r w:rsidRPr="00507938">
              <w:rPr>
                <w:rFonts w:ascii="Times New Roman" w:hAnsi="Times New Roman" w:cs="Times New Roman"/>
                <w:b/>
                <w:sz w:val="20"/>
                <w:szCs w:val="20"/>
              </w:rPr>
              <w:t xml:space="preserve"> </w:t>
            </w:r>
            <w:r w:rsidRPr="00507938">
              <w:rPr>
                <w:rFonts w:ascii="Times New Roman" w:hAnsi="Times New Roman" w:cs="Times New Roman"/>
                <w:bCs/>
                <w:sz w:val="20"/>
                <w:szCs w:val="20"/>
              </w:rPr>
              <w:t xml:space="preserve">facilitate meetings, within the organizations’ respective </w:t>
            </w:r>
            <w:proofErr w:type="spellStart"/>
            <w:r w:rsidRPr="00507938">
              <w:rPr>
                <w:rFonts w:ascii="Times New Roman" w:hAnsi="Times New Roman" w:cs="Times New Roman"/>
                <w:bCs/>
                <w:sz w:val="20"/>
                <w:szCs w:val="20"/>
              </w:rPr>
              <w:t>workplans</w:t>
            </w:r>
            <w:proofErr w:type="spellEnd"/>
            <w:r w:rsidRPr="00507938">
              <w:rPr>
                <w:rFonts w:ascii="Times New Roman" w:hAnsi="Times New Roman" w:cs="Times New Roman"/>
                <w:bCs/>
                <w:sz w:val="20"/>
                <w:szCs w:val="20"/>
              </w:rPr>
              <w:t>, to address specific issues on EDCs.</w:t>
            </w:r>
          </w:p>
          <w:p w:rsidR="00A62114" w:rsidRPr="00507938" w:rsidRDefault="00A62114" w:rsidP="00613468">
            <w:pPr>
              <w:rPr>
                <w:rFonts w:ascii="Times New Roman" w:hAnsi="Times New Roman" w:cs="Times New Roman"/>
                <w:b/>
                <w:bCs/>
                <w:sz w:val="20"/>
                <w:szCs w:val="20"/>
              </w:rPr>
            </w:pPr>
          </w:p>
          <w:p w:rsidR="00A62114" w:rsidRPr="00507938" w:rsidRDefault="00A62114" w:rsidP="00613468">
            <w:pPr>
              <w:rPr>
                <w:rFonts w:ascii="Times New Roman" w:hAnsi="Times New Roman" w:cs="Times New Roman"/>
                <w:sz w:val="20"/>
                <w:szCs w:val="20"/>
              </w:rPr>
            </w:pPr>
          </w:p>
        </w:tc>
      </w:tr>
      <w:tr w:rsidR="00A62114" w:rsidRPr="00507938" w:rsidTr="00613468">
        <w:tc>
          <w:tcPr>
            <w:tcW w:w="4621" w:type="dxa"/>
            <w:tcBorders>
              <w:bottom w:val="single" w:sz="12" w:space="0" w:color="auto"/>
            </w:tcBorders>
            <w:shd w:val="clear" w:color="auto" w:fill="auto"/>
          </w:tcPr>
          <w:p w:rsidR="00A62114" w:rsidRPr="00507938" w:rsidRDefault="00A62114" w:rsidP="00613468">
            <w:pPr>
              <w:rPr>
                <w:rFonts w:ascii="Times New Roman" w:hAnsi="Times New Roman" w:cs="Times New Roman"/>
                <w:sz w:val="20"/>
                <w:szCs w:val="20"/>
              </w:rPr>
            </w:pPr>
            <w:r w:rsidRPr="00507938">
              <w:rPr>
                <w:rFonts w:ascii="Times New Roman" w:hAnsi="Times New Roman" w:cs="Times New Roman"/>
                <w:sz w:val="20"/>
                <w:szCs w:val="20"/>
              </w:rPr>
              <w:t>Facilitate mutual support in research, the development of case studies and advice on translation of research results into control actions</w:t>
            </w:r>
          </w:p>
        </w:tc>
        <w:tc>
          <w:tcPr>
            <w:tcW w:w="4622" w:type="dxa"/>
            <w:tcBorders>
              <w:bottom w:val="single" w:sz="12" w:space="0" w:color="auto"/>
            </w:tcBorders>
            <w:shd w:val="clear" w:color="auto" w:fill="auto"/>
          </w:tcPr>
          <w:p w:rsidR="00A62114" w:rsidRPr="00507938" w:rsidRDefault="00A62114" w:rsidP="00507938">
            <w:pPr>
              <w:rPr>
                <w:rFonts w:ascii="Times New Roman" w:hAnsi="Times New Roman" w:cs="Times New Roman"/>
                <w:iCs/>
                <w:sz w:val="20"/>
                <w:szCs w:val="20"/>
              </w:rPr>
            </w:pPr>
            <w:r w:rsidRPr="00507938">
              <w:rPr>
                <w:rFonts w:ascii="Times New Roman" w:hAnsi="Times New Roman" w:cs="Times New Roman"/>
                <w:b/>
                <w:bCs/>
                <w:iCs/>
                <w:sz w:val="20"/>
                <w:szCs w:val="20"/>
              </w:rPr>
              <w:t>UN</w:t>
            </w:r>
            <w:r w:rsidR="00507938">
              <w:rPr>
                <w:rFonts w:ascii="Times New Roman" w:hAnsi="Times New Roman" w:cs="Times New Roman"/>
                <w:b/>
                <w:bCs/>
                <w:iCs/>
                <w:sz w:val="20"/>
                <w:szCs w:val="20"/>
              </w:rPr>
              <w:t xml:space="preserve"> </w:t>
            </w:r>
            <w:r w:rsidRPr="00507938">
              <w:rPr>
                <w:rFonts w:ascii="Times New Roman" w:hAnsi="Times New Roman" w:cs="Times New Roman"/>
                <w:b/>
                <w:bCs/>
                <w:iCs/>
                <w:sz w:val="20"/>
                <w:szCs w:val="20"/>
              </w:rPr>
              <w:t>E</w:t>
            </w:r>
            <w:r w:rsidR="00507938">
              <w:rPr>
                <w:rFonts w:ascii="Times New Roman" w:hAnsi="Times New Roman" w:cs="Times New Roman"/>
                <w:b/>
                <w:bCs/>
                <w:iCs/>
                <w:sz w:val="20"/>
                <w:szCs w:val="20"/>
              </w:rPr>
              <w:t>nvironment</w:t>
            </w:r>
            <w:r w:rsidRPr="00507938">
              <w:rPr>
                <w:rFonts w:ascii="Times New Roman" w:hAnsi="Times New Roman" w:cs="Times New Roman"/>
                <w:iCs/>
                <w:sz w:val="20"/>
                <w:szCs w:val="20"/>
              </w:rPr>
              <w:t xml:space="preserve">: Support selected developing and transition countries to draft project proposals on appropriate case studies (environmental assessment and management of EDCs) in collaboration with the Chemicals in Products project (such as </w:t>
            </w:r>
            <w:r w:rsidRPr="00507938">
              <w:rPr>
                <w:rFonts w:ascii="Times New Roman" w:hAnsi="Times New Roman" w:cs="Times New Roman"/>
                <w:bCs/>
                <w:iCs/>
                <w:color w:val="000000"/>
                <w:sz w:val="20"/>
                <w:szCs w:val="20"/>
              </w:rPr>
              <w:t xml:space="preserve">pesticides and substances in textiles, children’s products, building products, electrical and electronic products) </w:t>
            </w:r>
            <w:r w:rsidRPr="00507938">
              <w:rPr>
                <w:rFonts w:ascii="Times New Roman" w:hAnsi="Times New Roman" w:cs="Times New Roman"/>
                <w:iCs/>
                <w:sz w:val="20"/>
                <w:szCs w:val="20"/>
              </w:rPr>
              <w:t>by end of 2017.</w:t>
            </w:r>
          </w:p>
          <w:p w:rsidR="00A62114" w:rsidRPr="00507938" w:rsidRDefault="00A62114" w:rsidP="00613468">
            <w:pPr>
              <w:rPr>
                <w:rFonts w:ascii="Times New Roman" w:hAnsi="Times New Roman" w:cs="Times New Roman"/>
                <w:sz w:val="20"/>
                <w:szCs w:val="20"/>
              </w:rPr>
            </w:pPr>
            <w:r w:rsidRPr="00507938">
              <w:rPr>
                <w:rFonts w:ascii="Times New Roman" w:hAnsi="Times New Roman" w:cs="Times New Roman"/>
                <w:b/>
                <w:bCs/>
                <w:iCs/>
                <w:sz w:val="20"/>
                <w:szCs w:val="20"/>
              </w:rPr>
              <w:t>WHO:</w:t>
            </w:r>
            <w:r w:rsidRPr="00507938">
              <w:rPr>
                <w:rFonts w:ascii="Times New Roman" w:hAnsi="Times New Roman" w:cs="Times New Roman"/>
                <w:iCs/>
                <w:sz w:val="20"/>
                <w:szCs w:val="20"/>
              </w:rPr>
              <w:t xml:space="preserve"> Through actions outlined under 6 a, b and c, make recommendations relevant to human health research.  </w:t>
            </w:r>
          </w:p>
        </w:tc>
      </w:tr>
    </w:tbl>
    <w:p w:rsidR="006E6EB6" w:rsidRPr="00A62114" w:rsidRDefault="006E6EB6" w:rsidP="006E6EB6">
      <w:pPr>
        <w:pStyle w:val="Normal-pool"/>
        <w:tabs>
          <w:tab w:val="left" w:pos="0"/>
        </w:tabs>
        <w:spacing w:after="120"/>
        <w:ind w:firstLine="709"/>
        <w:rPr>
          <w:lang w:val="en-US"/>
        </w:rPr>
        <w:sectPr w:rsidR="006E6EB6" w:rsidRPr="00A62114" w:rsidSect="00FD5D46">
          <w:headerReference w:type="even" r:id="rId10"/>
          <w:headerReference w:type="default" r:id="rId11"/>
          <w:footerReference w:type="even" r:id="rId12"/>
          <w:footerReference w:type="default" r:id="rId13"/>
          <w:footerReference w:type="first" r:id="rId14"/>
          <w:pgSz w:w="11907" w:h="16839" w:code="9"/>
          <w:pgMar w:top="1440" w:right="1440" w:bottom="1440" w:left="1440" w:header="720" w:footer="720" w:gutter="0"/>
          <w:cols w:space="720"/>
          <w:titlePg/>
          <w:docGrid w:linePitch="360"/>
        </w:sectPr>
      </w:pPr>
    </w:p>
    <w:p w:rsidR="007C6C6B" w:rsidRPr="002F4018" w:rsidRDefault="007C6C6B">
      <w:pPr>
        <w:rPr>
          <w:rFonts w:ascii="Times New Roman" w:hAnsi="Times New Roman" w:cs="Times New Roman"/>
          <w:b/>
          <w:bCs/>
        </w:rPr>
      </w:pPr>
      <w:r w:rsidRPr="002F4018">
        <w:rPr>
          <w:rFonts w:ascii="Times New Roman" w:hAnsi="Times New Roman" w:cs="Times New Roman"/>
          <w:b/>
          <w:bCs/>
        </w:rPr>
        <w:lastRenderedPageBreak/>
        <w:t>ANNEX</w:t>
      </w:r>
      <w:r w:rsidR="006E6EB6">
        <w:rPr>
          <w:rFonts w:ascii="Times New Roman" w:hAnsi="Times New Roman" w:cs="Times New Roman"/>
          <w:b/>
          <w:bCs/>
        </w:rPr>
        <w:t xml:space="preserve"> II</w:t>
      </w:r>
    </w:p>
    <w:p w:rsidR="00316EDE" w:rsidRDefault="00820397" w:rsidP="00526108">
      <w:pPr>
        <w:pStyle w:val="BBTitle"/>
        <w:tabs>
          <w:tab w:val="left" w:pos="624"/>
          <w:tab w:val="left" w:pos="1247"/>
          <w:tab w:val="left" w:pos="1871"/>
          <w:tab w:val="left" w:pos="2495"/>
          <w:tab w:val="left" w:pos="3119"/>
          <w:tab w:val="left" w:pos="3742"/>
        </w:tabs>
        <w:outlineLvl w:val="0"/>
        <w:rPr>
          <w:bCs/>
          <w:szCs w:val="22"/>
          <w:lang w:val="en-US"/>
        </w:rPr>
      </w:pPr>
      <w:r>
        <w:rPr>
          <w:bCs/>
          <w:szCs w:val="22"/>
          <w:lang w:val="en-US"/>
        </w:rPr>
        <w:t xml:space="preserve">Compilation of Stakeholders' </w:t>
      </w:r>
      <w:r w:rsidR="008E2F13">
        <w:rPr>
          <w:bCs/>
          <w:szCs w:val="22"/>
          <w:lang w:val="en-US"/>
        </w:rPr>
        <w:t xml:space="preserve">Current and Planned </w:t>
      </w:r>
      <w:r>
        <w:rPr>
          <w:bCs/>
          <w:szCs w:val="22"/>
          <w:lang w:val="en-US"/>
        </w:rPr>
        <w:t xml:space="preserve">Activities on </w:t>
      </w:r>
      <w:r w:rsidR="00316EDE">
        <w:rPr>
          <w:bCs/>
          <w:szCs w:val="22"/>
          <w:lang w:val="en-US"/>
        </w:rPr>
        <w:t>E</w:t>
      </w:r>
      <w:r w:rsidR="008E2F13">
        <w:rPr>
          <w:bCs/>
          <w:szCs w:val="22"/>
          <w:lang w:val="en-US"/>
        </w:rPr>
        <w:t>ndocrine Disrupting Chemicals</w:t>
      </w:r>
      <w:r w:rsidR="003548B4">
        <w:rPr>
          <w:rStyle w:val="FootnoteReference"/>
          <w:bCs/>
          <w:szCs w:val="22"/>
          <w:lang w:val="en-US"/>
        </w:rPr>
        <w:footnoteReference w:id="6"/>
      </w:r>
    </w:p>
    <w:tbl>
      <w:tblPr>
        <w:tblW w:w="14360" w:type="dxa"/>
        <w:tblLayout w:type="fixed"/>
        <w:tblLook w:val="04A0" w:firstRow="1" w:lastRow="0" w:firstColumn="1" w:lastColumn="0" w:noHBand="0" w:noVBand="1"/>
      </w:tblPr>
      <w:tblGrid>
        <w:gridCol w:w="1668"/>
        <w:gridCol w:w="2812"/>
        <w:gridCol w:w="2149"/>
        <w:gridCol w:w="3971"/>
        <w:gridCol w:w="2140"/>
        <w:gridCol w:w="1620"/>
      </w:tblGrid>
      <w:tr w:rsidR="0000435B" w:rsidRPr="0000435B" w:rsidTr="003548B4">
        <w:trPr>
          <w:trHeight w:val="1242"/>
        </w:trPr>
        <w:tc>
          <w:tcPr>
            <w:tcW w:w="166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386614" w:rsidRPr="0000435B" w:rsidRDefault="00386614" w:rsidP="003548B4">
            <w:pPr>
              <w:spacing w:after="0" w:line="240" w:lineRule="auto"/>
              <w:rPr>
                <w:rFonts w:asciiTheme="minorHAnsi" w:eastAsia="Times New Roman" w:hAnsiTheme="minorHAnsi" w:cs="Times New Roman"/>
                <w:b/>
                <w:bCs/>
                <w:lang w:val="en-GB"/>
              </w:rPr>
            </w:pPr>
            <w:r w:rsidRPr="0000435B">
              <w:rPr>
                <w:rFonts w:asciiTheme="minorHAnsi" w:eastAsia="Times New Roman" w:hAnsiTheme="minorHAnsi" w:cs="Times New Roman"/>
                <w:b/>
                <w:bCs/>
                <w:lang w:val="en-GB"/>
              </w:rPr>
              <w:t>Country/Region/  Organization</w:t>
            </w:r>
          </w:p>
        </w:tc>
        <w:tc>
          <w:tcPr>
            <w:tcW w:w="2812" w:type="dxa"/>
            <w:tcBorders>
              <w:top w:val="single" w:sz="4" w:space="0" w:color="auto"/>
              <w:left w:val="nil"/>
              <w:bottom w:val="single" w:sz="4" w:space="0" w:color="auto"/>
              <w:right w:val="single" w:sz="4" w:space="0" w:color="auto"/>
            </w:tcBorders>
            <w:shd w:val="clear" w:color="000000" w:fill="F2F2F2"/>
            <w:vAlign w:val="center"/>
            <w:hideMark/>
          </w:tcPr>
          <w:p w:rsidR="00386614" w:rsidRPr="0000435B" w:rsidRDefault="00386614" w:rsidP="003548B4">
            <w:pPr>
              <w:spacing w:after="0" w:line="240" w:lineRule="auto"/>
              <w:rPr>
                <w:rFonts w:asciiTheme="minorHAnsi" w:eastAsia="Times New Roman" w:hAnsiTheme="minorHAnsi" w:cs="Times New Roman"/>
                <w:b/>
                <w:bCs/>
                <w:lang w:val="en-GB"/>
              </w:rPr>
            </w:pPr>
            <w:r w:rsidRPr="0000435B">
              <w:rPr>
                <w:rFonts w:asciiTheme="minorHAnsi" w:eastAsia="Times New Roman" w:hAnsiTheme="minorHAnsi" w:cs="Times New Roman"/>
                <w:b/>
                <w:bCs/>
                <w:lang w:val="en-GB"/>
              </w:rPr>
              <w:t>Available and planned risk reduction and information sharing tools *</w:t>
            </w:r>
          </w:p>
        </w:tc>
        <w:tc>
          <w:tcPr>
            <w:tcW w:w="2149" w:type="dxa"/>
            <w:tcBorders>
              <w:top w:val="single" w:sz="4" w:space="0" w:color="auto"/>
              <w:left w:val="nil"/>
              <w:bottom w:val="single" w:sz="4" w:space="0" w:color="auto"/>
              <w:right w:val="single" w:sz="4" w:space="0" w:color="auto"/>
            </w:tcBorders>
            <w:shd w:val="clear" w:color="000000" w:fill="F2F2F2"/>
            <w:vAlign w:val="center"/>
            <w:hideMark/>
          </w:tcPr>
          <w:p w:rsidR="00386614" w:rsidRPr="0000435B" w:rsidRDefault="00386614" w:rsidP="003548B4">
            <w:pPr>
              <w:spacing w:after="0" w:line="240" w:lineRule="auto"/>
              <w:rPr>
                <w:rFonts w:asciiTheme="minorHAnsi" w:eastAsia="Times New Roman" w:hAnsiTheme="minorHAnsi" w:cs="Times New Roman"/>
                <w:b/>
                <w:bCs/>
                <w:lang w:val="en-GB"/>
              </w:rPr>
            </w:pPr>
            <w:r w:rsidRPr="0000435B">
              <w:rPr>
                <w:rFonts w:asciiTheme="minorHAnsi" w:eastAsia="Times New Roman" w:hAnsiTheme="minorHAnsi" w:cs="Times New Roman"/>
                <w:b/>
                <w:bCs/>
                <w:lang w:val="en-GB"/>
              </w:rPr>
              <w:t>Available and planned best practice information *</w:t>
            </w:r>
          </w:p>
        </w:tc>
        <w:tc>
          <w:tcPr>
            <w:tcW w:w="3971" w:type="dxa"/>
            <w:tcBorders>
              <w:top w:val="single" w:sz="4" w:space="0" w:color="auto"/>
              <w:left w:val="nil"/>
              <w:bottom w:val="single" w:sz="4" w:space="0" w:color="auto"/>
              <w:right w:val="single" w:sz="4" w:space="0" w:color="auto"/>
            </w:tcBorders>
            <w:shd w:val="clear" w:color="000000" w:fill="F2F2F2"/>
            <w:vAlign w:val="center"/>
            <w:hideMark/>
          </w:tcPr>
          <w:p w:rsidR="00386614" w:rsidRPr="0000435B" w:rsidRDefault="00386614" w:rsidP="003548B4">
            <w:pPr>
              <w:spacing w:after="0" w:line="240" w:lineRule="auto"/>
              <w:rPr>
                <w:rFonts w:asciiTheme="minorHAnsi" w:eastAsia="Times New Roman" w:hAnsiTheme="minorHAnsi" w:cs="Times New Roman"/>
                <w:b/>
                <w:bCs/>
                <w:lang w:val="en-GB"/>
              </w:rPr>
            </w:pPr>
            <w:r w:rsidRPr="0000435B">
              <w:rPr>
                <w:rFonts w:asciiTheme="minorHAnsi" w:eastAsia="Times New Roman" w:hAnsiTheme="minorHAnsi" w:cs="Times New Roman"/>
                <w:b/>
                <w:bCs/>
                <w:lang w:val="en-GB"/>
              </w:rPr>
              <w:t>Type of Activity/ Initiative (Research, awareness raising / legislation/ regulatory measures / capacity building, other)</w:t>
            </w:r>
          </w:p>
        </w:tc>
        <w:tc>
          <w:tcPr>
            <w:tcW w:w="2140" w:type="dxa"/>
            <w:tcBorders>
              <w:top w:val="single" w:sz="4" w:space="0" w:color="auto"/>
              <w:left w:val="nil"/>
              <w:bottom w:val="single" w:sz="4" w:space="0" w:color="auto"/>
              <w:right w:val="single" w:sz="4" w:space="0" w:color="auto"/>
            </w:tcBorders>
            <w:shd w:val="clear" w:color="000000" w:fill="F2F2F2"/>
            <w:vAlign w:val="center"/>
            <w:hideMark/>
          </w:tcPr>
          <w:p w:rsidR="00386614" w:rsidRPr="0000435B" w:rsidRDefault="00386614" w:rsidP="003548B4">
            <w:pPr>
              <w:spacing w:after="0" w:line="240" w:lineRule="auto"/>
              <w:rPr>
                <w:rFonts w:asciiTheme="minorHAnsi" w:eastAsia="Times New Roman" w:hAnsiTheme="minorHAnsi" w:cs="Times New Roman"/>
                <w:b/>
                <w:bCs/>
                <w:lang w:val="en-GB"/>
              </w:rPr>
            </w:pPr>
            <w:r w:rsidRPr="0000435B">
              <w:rPr>
                <w:rFonts w:asciiTheme="minorHAnsi" w:eastAsia="Times New Roman" w:hAnsiTheme="minorHAnsi" w:cs="Times New Roman"/>
                <w:b/>
                <w:bCs/>
                <w:lang w:val="en-GB"/>
              </w:rPr>
              <w:t>Contact Person (Name, Organization, Contact details)</w:t>
            </w:r>
          </w:p>
        </w:tc>
        <w:tc>
          <w:tcPr>
            <w:tcW w:w="1620" w:type="dxa"/>
            <w:tcBorders>
              <w:top w:val="single" w:sz="4" w:space="0" w:color="auto"/>
              <w:left w:val="nil"/>
              <w:bottom w:val="single" w:sz="4" w:space="0" w:color="auto"/>
              <w:right w:val="single" w:sz="4" w:space="0" w:color="auto"/>
            </w:tcBorders>
            <w:shd w:val="clear" w:color="000000" w:fill="F2F2F2"/>
            <w:vAlign w:val="center"/>
            <w:hideMark/>
          </w:tcPr>
          <w:p w:rsidR="00386614" w:rsidRPr="0000435B" w:rsidRDefault="00386614" w:rsidP="003548B4">
            <w:pPr>
              <w:spacing w:after="0" w:line="240" w:lineRule="auto"/>
              <w:rPr>
                <w:rFonts w:asciiTheme="minorHAnsi" w:eastAsia="Times New Roman" w:hAnsiTheme="minorHAnsi" w:cs="Times New Roman"/>
                <w:b/>
                <w:bCs/>
                <w:lang w:val="en-GB"/>
              </w:rPr>
            </w:pPr>
            <w:r w:rsidRPr="0000435B">
              <w:rPr>
                <w:rFonts w:asciiTheme="minorHAnsi" w:eastAsia="Times New Roman" w:hAnsiTheme="minorHAnsi" w:cs="Times New Roman"/>
                <w:b/>
                <w:bCs/>
                <w:lang w:val="en-GB"/>
              </w:rPr>
              <w:t>web-link</w:t>
            </w:r>
          </w:p>
        </w:tc>
      </w:tr>
      <w:tr w:rsidR="0000435B" w:rsidRPr="0000435B" w:rsidTr="003548B4">
        <w:trPr>
          <w:trHeight w:val="1399"/>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rsidR="00386614" w:rsidRPr="0000435B" w:rsidRDefault="00871FA6" w:rsidP="003548B4">
            <w:pPr>
              <w:spacing w:after="0" w:line="240" w:lineRule="auto"/>
              <w:rPr>
                <w:rFonts w:asciiTheme="minorHAnsi" w:eastAsia="Times New Roman" w:hAnsiTheme="minorHAnsi" w:cs="Times New Roman"/>
                <w:lang w:val="en-GB"/>
              </w:rPr>
            </w:pPr>
            <w:r w:rsidRPr="0000435B">
              <w:rPr>
                <w:rFonts w:asciiTheme="minorHAnsi" w:eastAsia="Times New Roman" w:hAnsiTheme="minorHAnsi" w:cs="Times New Roman"/>
                <w:lang w:val="en-GB"/>
              </w:rPr>
              <w:t>Barbados</w:t>
            </w:r>
          </w:p>
        </w:tc>
        <w:tc>
          <w:tcPr>
            <w:tcW w:w="2812" w:type="dxa"/>
            <w:tcBorders>
              <w:top w:val="nil"/>
              <w:left w:val="nil"/>
              <w:bottom w:val="single" w:sz="4" w:space="0" w:color="auto"/>
              <w:right w:val="single" w:sz="4" w:space="0" w:color="auto"/>
            </w:tcBorders>
            <w:shd w:val="clear" w:color="auto" w:fill="auto"/>
            <w:noWrap/>
            <w:vAlign w:val="center"/>
            <w:hideMark/>
          </w:tcPr>
          <w:p w:rsidR="00386614" w:rsidRPr="0000435B" w:rsidRDefault="00386614" w:rsidP="003548B4">
            <w:pPr>
              <w:spacing w:after="0" w:line="240" w:lineRule="auto"/>
              <w:rPr>
                <w:rFonts w:asciiTheme="minorHAnsi" w:eastAsia="Times New Roman" w:hAnsiTheme="minorHAnsi" w:cs="Times New Roman"/>
                <w:lang w:val="en-GB"/>
              </w:rPr>
            </w:pPr>
          </w:p>
        </w:tc>
        <w:tc>
          <w:tcPr>
            <w:tcW w:w="2149" w:type="dxa"/>
            <w:tcBorders>
              <w:top w:val="nil"/>
              <w:left w:val="nil"/>
              <w:bottom w:val="single" w:sz="4" w:space="0" w:color="auto"/>
              <w:right w:val="single" w:sz="4" w:space="0" w:color="auto"/>
            </w:tcBorders>
            <w:shd w:val="clear" w:color="auto" w:fill="auto"/>
            <w:noWrap/>
            <w:vAlign w:val="center"/>
            <w:hideMark/>
          </w:tcPr>
          <w:p w:rsidR="00386614" w:rsidRPr="0000435B" w:rsidRDefault="00386614" w:rsidP="003548B4">
            <w:pPr>
              <w:spacing w:after="0" w:line="240" w:lineRule="auto"/>
              <w:rPr>
                <w:rFonts w:asciiTheme="minorHAnsi" w:eastAsia="Times New Roman" w:hAnsiTheme="minorHAnsi" w:cs="Times New Roman"/>
                <w:lang w:val="en-GB"/>
              </w:rPr>
            </w:pPr>
          </w:p>
        </w:tc>
        <w:tc>
          <w:tcPr>
            <w:tcW w:w="3971" w:type="dxa"/>
            <w:tcBorders>
              <w:top w:val="nil"/>
              <w:left w:val="nil"/>
              <w:bottom w:val="single" w:sz="4" w:space="0" w:color="auto"/>
              <w:right w:val="single" w:sz="4" w:space="0" w:color="auto"/>
            </w:tcBorders>
            <w:shd w:val="clear" w:color="auto" w:fill="auto"/>
            <w:noWrap/>
            <w:vAlign w:val="center"/>
            <w:hideMark/>
          </w:tcPr>
          <w:p w:rsidR="00871FA6" w:rsidRPr="0000435B" w:rsidRDefault="00871FA6" w:rsidP="003548B4">
            <w:pPr>
              <w:spacing w:after="0" w:line="240" w:lineRule="auto"/>
              <w:rPr>
                <w:rFonts w:asciiTheme="minorHAnsi" w:hAnsiTheme="minorHAnsi"/>
              </w:rPr>
            </w:pPr>
            <w:r w:rsidRPr="0000435B">
              <w:rPr>
                <w:rFonts w:asciiTheme="minorHAnsi" w:hAnsiTheme="minorHAnsi"/>
              </w:rPr>
              <w:t>Research/capacity building (development of analysis of EDCs in environmental samples)</w:t>
            </w:r>
          </w:p>
          <w:p w:rsidR="00386614" w:rsidRPr="0000435B" w:rsidRDefault="00386614" w:rsidP="003548B4">
            <w:pPr>
              <w:spacing w:after="0" w:line="240" w:lineRule="auto"/>
              <w:rPr>
                <w:rFonts w:asciiTheme="minorHAnsi" w:eastAsia="Times New Roman" w:hAnsiTheme="minorHAnsi" w:cs="Times New Roman"/>
              </w:rPr>
            </w:pPr>
          </w:p>
        </w:tc>
        <w:tc>
          <w:tcPr>
            <w:tcW w:w="2140" w:type="dxa"/>
            <w:tcBorders>
              <w:top w:val="nil"/>
              <w:left w:val="nil"/>
              <w:bottom w:val="single" w:sz="4" w:space="0" w:color="auto"/>
              <w:right w:val="single" w:sz="4" w:space="0" w:color="auto"/>
            </w:tcBorders>
            <w:shd w:val="clear" w:color="auto" w:fill="auto"/>
            <w:noWrap/>
            <w:vAlign w:val="center"/>
            <w:hideMark/>
          </w:tcPr>
          <w:p w:rsidR="00386614" w:rsidRPr="0000435B" w:rsidRDefault="00871FA6" w:rsidP="003548B4">
            <w:pPr>
              <w:spacing w:after="0" w:line="240" w:lineRule="auto"/>
              <w:rPr>
                <w:rFonts w:asciiTheme="minorHAnsi" w:eastAsia="Times New Roman" w:hAnsiTheme="minorHAnsi" w:cs="Times New Roman"/>
              </w:rPr>
            </w:pPr>
            <w:r w:rsidRPr="0000435B">
              <w:rPr>
                <w:rFonts w:asciiTheme="minorHAnsi" w:hAnsiTheme="minorHAnsi"/>
              </w:rPr>
              <w:t>Research/capacity building</w:t>
            </w:r>
            <w:r w:rsidR="0047699F" w:rsidRPr="0000435B">
              <w:rPr>
                <w:rFonts w:asciiTheme="minorHAnsi" w:hAnsiTheme="minorHAnsi"/>
              </w:rPr>
              <w:t xml:space="preserve"> (development of analysis of EDC</w:t>
            </w:r>
            <w:r w:rsidRPr="0000435B">
              <w:rPr>
                <w:rFonts w:asciiTheme="minorHAnsi" w:hAnsiTheme="minorHAnsi"/>
              </w:rPr>
              <w:t>s in environmental samples)</w:t>
            </w:r>
          </w:p>
        </w:tc>
        <w:tc>
          <w:tcPr>
            <w:tcW w:w="1620" w:type="dxa"/>
            <w:tcBorders>
              <w:top w:val="nil"/>
              <w:left w:val="nil"/>
              <w:bottom w:val="single" w:sz="4" w:space="0" w:color="auto"/>
              <w:right w:val="single" w:sz="4" w:space="0" w:color="auto"/>
            </w:tcBorders>
            <w:shd w:val="clear" w:color="auto" w:fill="auto"/>
            <w:noWrap/>
            <w:vAlign w:val="center"/>
            <w:hideMark/>
          </w:tcPr>
          <w:p w:rsidR="00386614" w:rsidRPr="0000435B" w:rsidRDefault="00386614"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rsidR="0047699F" w:rsidRPr="0000435B" w:rsidRDefault="0047699F"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Belarus</w:t>
            </w: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00435B" w:rsidRDefault="0047699F" w:rsidP="003548B4">
            <w:pPr>
              <w:spacing w:after="0" w:line="240" w:lineRule="auto"/>
              <w:rPr>
                <w:rFonts w:asciiTheme="minorHAnsi" w:eastAsia="Times New Roman" w:hAnsiTheme="minorHAnsi" w:cs="Times New Roman"/>
                <w:lang w:val="en-GB"/>
              </w:rPr>
            </w:pP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00435B" w:rsidRDefault="0047699F" w:rsidP="003548B4">
            <w:pPr>
              <w:spacing w:after="0" w:line="240" w:lineRule="auto"/>
              <w:rPr>
                <w:rFonts w:asciiTheme="minorHAnsi" w:eastAsia="Times New Roman" w:hAnsiTheme="minorHAnsi" w:cs="Times New Roman"/>
                <w:lang w:val="en-GB"/>
              </w:rPr>
            </w:pP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00435B" w:rsidRDefault="003548B4"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Drafted in the</w:t>
            </w:r>
            <w:r w:rsidR="0047699F" w:rsidRPr="00DE556B">
              <w:rPr>
                <w:rFonts w:asciiTheme="minorHAnsi" w:eastAsia="Times New Roman" w:hAnsiTheme="minorHAnsi" w:cs="Times New Roman"/>
                <w:lang w:val="en-GB"/>
              </w:rPr>
              <w:t xml:space="preserve"> sectoral scientific and technical program of the Ministry of Health of the Republic of Belarus "Environment and health preservation", aimed at restricting the use of phthalates in medical devices, food packaging, children's toys. Planned implementation period 2017-2020 years.                                  Development of booklets "Endocrine disruptors and children's health" (distributed in antenatal health care), interviews and articles in the media</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00435B" w:rsidRDefault="0047699F"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 xml:space="preserve">Ms. Halina </w:t>
            </w:r>
            <w:proofErr w:type="spellStart"/>
            <w:r w:rsidRPr="00DE556B">
              <w:rPr>
                <w:rFonts w:asciiTheme="minorHAnsi" w:eastAsia="Times New Roman" w:hAnsiTheme="minorHAnsi" w:cs="Times New Roman"/>
                <w:lang w:val="en-GB"/>
              </w:rPr>
              <w:t>Lisouskaya</w:t>
            </w:r>
            <w:proofErr w:type="spellEnd"/>
            <w:r w:rsidRPr="00DE556B">
              <w:rPr>
                <w:rFonts w:asciiTheme="minorHAnsi" w:eastAsia="Times New Roman" w:hAnsiTheme="minorHAnsi" w:cs="Times New Roman"/>
                <w:lang w:val="en-GB"/>
              </w:rPr>
              <w:br/>
              <w:t xml:space="preserve">Senior Researcher of  laboratory of preventive and environmental toxicology,           SAICM National Focal Point </w:t>
            </w:r>
            <w:r w:rsidRPr="00DE556B">
              <w:rPr>
                <w:rFonts w:asciiTheme="minorHAnsi" w:eastAsia="Times New Roman" w:hAnsiTheme="minorHAnsi" w:cs="Times New Roman"/>
                <w:lang w:val="en-GB"/>
              </w:rPr>
              <w:br/>
              <w:t>Tel: (+375) 17 284 1382</w:t>
            </w:r>
            <w:r w:rsidRPr="00DE556B">
              <w:rPr>
                <w:rFonts w:asciiTheme="minorHAnsi" w:eastAsia="Times New Roman" w:hAnsiTheme="minorHAnsi" w:cs="Times New Roman"/>
                <w:lang w:val="en-GB"/>
              </w:rPr>
              <w:br/>
              <w:t xml:space="preserve">Mobile:  (+375) 297 626 079 </w:t>
            </w:r>
            <w:r w:rsidRPr="00DE556B">
              <w:rPr>
                <w:rFonts w:asciiTheme="minorHAnsi" w:eastAsia="Times New Roman" w:hAnsiTheme="minorHAnsi" w:cs="Times New Roman"/>
                <w:lang w:val="en-GB"/>
              </w:rPr>
              <w:br/>
              <w:t>Fax: (+375) 17 284 0345</w:t>
            </w:r>
            <w:r w:rsidRPr="00DE556B">
              <w:rPr>
                <w:rFonts w:asciiTheme="minorHAnsi" w:eastAsia="Times New Roman" w:hAnsiTheme="minorHAnsi" w:cs="Times New Roman"/>
                <w:lang w:val="en-GB"/>
              </w:rPr>
              <w:br/>
              <w:t>E-mail: ptiza-</w:t>
            </w:r>
            <w:r w:rsidRPr="00DE556B">
              <w:rPr>
                <w:rFonts w:asciiTheme="minorHAnsi" w:eastAsia="Times New Roman" w:hAnsiTheme="minorHAnsi" w:cs="Times New Roman"/>
                <w:lang w:val="en-GB"/>
              </w:rPr>
              <w:lastRenderedPageBreak/>
              <w:t xml:space="preserve">igl@mail.ru                        </w:t>
            </w:r>
            <w:proofErr w:type="spellStart"/>
            <w:r w:rsidRPr="00DE556B">
              <w:rPr>
                <w:rFonts w:asciiTheme="minorHAnsi" w:eastAsia="Times New Roman" w:hAnsiTheme="minorHAnsi" w:cs="Times New Roman"/>
                <w:lang w:val="en-GB"/>
              </w:rPr>
              <w:t>Ms.Iryna</w:t>
            </w:r>
            <w:proofErr w:type="spellEnd"/>
            <w:r w:rsidRPr="00DE556B">
              <w:rPr>
                <w:rFonts w:asciiTheme="minorHAnsi" w:eastAsia="Times New Roman" w:hAnsiTheme="minorHAnsi" w:cs="Times New Roman"/>
                <w:lang w:val="en-GB"/>
              </w:rPr>
              <w:t xml:space="preserve"> </w:t>
            </w:r>
            <w:proofErr w:type="spellStart"/>
            <w:r w:rsidRPr="00DE556B">
              <w:rPr>
                <w:rFonts w:asciiTheme="minorHAnsi" w:eastAsia="Times New Roman" w:hAnsiTheme="minorHAnsi" w:cs="Times New Roman"/>
                <w:lang w:val="en-GB"/>
              </w:rPr>
              <w:t>Ilyukova</w:t>
            </w:r>
            <w:proofErr w:type="spellEnd"/>
            <w:r w:rsidRPr="00DE556B">
              <w:rPr>
                <w:rFonts w:asciiTheme="minorHAnsi" w:eastAsia="Times New Roman" w:hAnsiTheme="minorHAnsi" w:cs="Times New Roman"/>
                <w:lang w:val="en-GB"/>
              </w:rPr>
              <w:t xml:space="preserve"> Head of  laboratory of preventive and environmental toxicology                  Tel: (+375) 17 292 60 27</w:t>
            </w:r>
            <w:r w:rsidRPr="00DE556B">
              <w:rPr>
                <w:rFonts w:asciiTheme="minorHAnsi" w:eastAsia="Times New Roman" w:hAnsiTheme="minorHAnsi" w:cs="Times New Roman"/>
                <w:lang w:val="en-GB"/>
              </w:rPr>
              <w:br/>
              <w:t xml:space="preserve">E-mail: toxlab@mail.ru        Fax: (+375) 17 284 03 45                      Republican unitary enterprise «Scientific practical centre of hygiene» of the Ministry of Health                    Street address: </w:t>
            </w:r>
            <w:proofErr w:type="spellStart"/>
            <w:r w:rsidRPr="00DE556B">
              <w:rPr>
                <w:rFonts w:asciiTheme="minorHAnsi" w:eastAsia="Times New Roman" w:hAnsiTheme="minorHAnsi" w:cs="Times New Roman"/>
                <w:lang w:val="en-GB"/>
              </w:rPr>
              <w:t>Akademicheskaya</w:t>
            </w:r>
            <w:proofErr w:type="spellEnd"/>
            <w:r w:rsidRPr="00DE556B">
              <w:rPr>
                <w:rFonts w:asciiTheme="minorHAnsi" w:eastAsia="Times New Roman" w:hAnsiTheme="minorHAnsi" w:cs="Times New Roman"/>
                <w:lang w:val="en-GB"/>
              </w:rPr>
              <w:t xml:space="preserve"> St., 8, 220012, Minsk, Republic of Belarus</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00435B" w:rsidRDefault="0047699F"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lastRenderedPageBreak/>
              <w:t>http://ng.sb.by/stati/article/khimicheskiy-kokteyl.html</w:t>
            </w:r>
          </w:p>
        </w:tc>
      </w:tr>
      <w:tr w:rsidR="0000435B" w:rsidRPr="0000435B" w:rsidTr="003548B4">
        <w:trPr>
          <w:trHeight w:val="282"/>
        </w:trPr>
        <w:tc>
          <w:tcPr>
            <w:tcW w:w="1668" w:type="dxa"/>
            <w:vMerge w:val="restart"/>
            <w:tcBorders>
              <w:top w:val="nil"/>
              <w:left w:val="single" w:sz="4" w:space="0" w:color="auto"/>
              <w:right w:val="single" w:sz="4" w:space="0" w:color="auto"/>
            </w:tcBorders>
            <w:shd w:val="clear" w:color="auto" w:fill="auto"/>
            <w:noWrap/>
            <w:vAlign w:val="center"/>
            <w:hideMark/>
          </w:tcPr>
          <w:p w:rsidR="0047699F" w:rsidRPr="00DE556B"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Canada</w:t>
            </w:r>
          </w:p>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Petition 340 on Federal Research on hormone disrupting substances as required under the Canadian Environmental Protection Act 1999.</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5B74F7">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Information is provided about federal research activities on the effects of hormone disrupting substances including how Environment Canada and Health Canada use the research results for risk assessment and </w:t>
            </w:r>
            <w:r w:rsidR="00D71F25">
              <w:rPr>
                <w:rFonts w:asciiTheme="minorHAnsi" w:eastAsia="Times New Roman" w:hAnsiTheme="minorHAnsi" w:cs="Times New Roman"/>
                <w:lang w:val="en-GB"/>
              </w:rPr>
              <w:lastRenderedPageBreak/>
              <w:t xml:space="preserve">management; </w:t>
            </w:r>
            <w:r w:rsidRPr="0047699F">
              <w:rPr>
                <w:rFonts w:asciiTheme="minorHAnsi" w:eastAsia="Times New Roman" w:hAnsiTheme="minorHAnsi" w:cs="Times New Roman"/>
                <w:lang w:val="en-GB"/>
              </w:rPr>
              <w:t>data collected on substances that are considered new under the Canadian Environmental Protection Act, 1999; budget allocated to research and the involvement of Canada in international research initiatives.</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lastRenderedPageBreak/>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Suzanne </w:t>
            </w:r>
            <w:proofErr w:type="spellStart"/>
            <w:r w:rsidRPr="0047699F">
              <w:rPr>
                <w:rFonts w:asciiTheme="minorHAnsi" w:eastAsia="Times New Roman" w:hAnsiTheme="minorHAnsi" w:cs="Times New Roman"/>
                <w:lang w:val="en-GB"/>
              </w:rPr>
              <w:t>Leppinen</w:t>
            </w:r>
            <w:proofErr w:type="spellEnd"/>
            <w:r w:rsidRPr="0047699F">
              <w:rPr>
                <w:rFonts w:asciiTheme="minorHAnsi" w:eastAsia="Times New Roman" w:hAnsiTheme="minorHAnsi" w:cs="Times New Roman"/>
                <w:lang w:val="en-GB"/>
              </w:rPr>
              <w:t>, Director, Safe Environments Directorate, Healthy Environments and Consumer Products Safety Branch suzanne.leppinen@hc-sc.gc.ca or suzanne.leppinen@canada.ca</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http://www.oag-bvg.gc.ca/internet/English/pet_340_e_37607.html</w:t>
            </w: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Further development of an in vitro model of adipocyte development to screen for </w:t>
            </w:r>
            <w:proofErr w:type="spellStart"/>
            <w:r w:rsidRPr="0047699F">
              <w:rPr>
                <w:rFonts w:asciiTheme="minorHAnsi" w:eastAsia="Times New Roman" w:hAnsiTheme="minorHAnsi" w:cs="Times New Roman"/>
                <w:lang w:val="en-GB"/>
              </w:rPr>
              <w:t>obesogens</w:t>
            </w:r>
            <w:proofErr w:type="spellEnd"/>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Health Effects research; Results will be published: Not suitable for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roofErr w:type="spellStart"/>
            <w:r w:rsidRPr="0047699F">
              <w:rPr>
                <w:rFonts w:asciiTheme="minorHAnsi" w:eastAsia="Times New Roman" w:hAnsiTheme="minorHAnsi" w:cs="Times New Roman"/>
                <w:lang w:val="en-GB"/>
              </w:rPr>
              <w:t>Dr.</w:t>
            </w:r>
            <w:proofErr w:type="spellEnd"/>
            <w:r w:rsidRPr="0047699F">
              <w:rPr>
                <w:rFonts w:asciiTheme="minorHAnsi" w:eastAsia="Times New Roman" w:hAnsiTheme="minorHAnsi" w:cs="Times New Roman"/>
                <w:lang w:val="en-GB"/>
              </w:rPr>
              <w:t xml:space="preserve"> Ella Atlas, Environmental Health Science and Research Bureau, Health Canada Ella.Atlas@canada.ca</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Novel in vitro models for the study of endocrine disruptor effects on breast cancer initiation and progression</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Health Effects research; Results will be published: Not suitable for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roofErr w:type="spellStart"/>
            <w:r w:rsidRPr="0047699F">
              <w:rPr>
                <w:rFonts w:asciiTheme="minorHAnsi" w:eastAsia="Times New Roman" w:hAnsiTheme="minorHAnsi" w:cs="Times New Roman"/>
                <w:lang w:val="en-GB"/>
              </w:rPr>
              <w:t>Dr.</w:t>
            </w:r>
            <w:proofErr w:type="spellEnd"/>
            <w:r w:rsidRPr="0047699F">
              <w:rPr>
                <w:rFonts w:asciiTheme="minorHAnsi" w:eastAsia="Times New Roman" w:hAnsiTheme="minorHAnsi" w:cs="Times New Roman"/>
                <w:lang w:val="en-GB"/>
              </w:rPr>
              <w:t xml:space="preserve"> Ella Atlas, Environmental Health Science and Research Bureau, Health Canada Ella.Atlas@canada.ca</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Validation of methods for detecting thyroid disrupting chemicals</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Validation of chemical screening method;</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roofErr w:type="spellStart"/>
            <w:r w:rsidRPr="0047699F">
              <w:rPr>
                <w:rFonts w:asciiTheme="minorHAnsi" w:eastAsia="Times New Roman" w:hAnsiTheme="minorHAnsi" w:cs="Times New Roman"/>
                <w:lang w:val="en-GB"/>
              </w:rPr>
              <w:t>Dr.</w:t>
            </w:r>
            <w:proofErr w:type="spellEnd"/>
            <w:r w:rsidRPr="0047699F">
              <w:rPr>
                <w:rFonts w:asciiTheme="minorHAnsi" w:eastAsia="Times New Roman" w:hAnsiTheme="minorHAnsi" w:cs="Times New Roman"/>
                <w:lang w:val="en-GB"/>
              </w:rPr>
              <w:t xml:space="preserve"> </w:t>
            </w:r>
            <w:proofErr w:type="spellStart"/>
            <w:r w:rsidRPr="0047699F">
              <w:rPr>
                <w:rFonts w:asciiTheme="minorHAnsi" w:eastAsia="Times New Roman" w:hAnsiTheme="minorHAnsi" w:cs="Times New Roman"/>
                <w:lang w:val="en-GB"/>
              </w:rPr>
              <w:t>Hongyan</w:t>
            </w:r>
            <w:proofErr w:type="spellEnd"/>
            <w:r w:rsidRPr="0047699F">
              <w:rPr>
                <w:rFonts w:asciiTheme="minorHAnsi" w:eastAsia="Times New Roman" w:hAnsiTheme="minorHAnsi" w:cs="Times New Roman"/>
                <w:lang w:val="en-GB"/>
              </w:rPr>
              <w:t xml:space="preserve"> Dong (hongyan.dong@canada.ca) </w:t>
            </w:r>
            <w:proofErr w:type="spellStart"/>
            <w:r w:rsidRPr="0047699F">
              <w:rPr>
                <w:rFonts w:asciiTheme="minorHAnsi" w:eastAsia="Times New Roman" w:hAnsiTheme="minorHAnsi" w:cs="Times New Roman"/>
                <w:lang w:val="en-GB"/>
              </w:rPr>
              <w:t>Dr.</w:t>
            </w:r>
            <w:proofErr w:type="spellEnd"/>
            <w:r w:rsidRPr="0047699F">
              <w:rPr>
                <w:rFonts w:asciiTheme="minorHAnsi" w:eastAsia="Times New Roman" w:hAnsiTheme="minorHAnsi" w:cs="Times New Roman"/>
                <w:lang w:val="en-GB"/>
              </w:rPr>
              <w:t xml:space="preserve"> Mike Wade (mike.wade@canada.ca), Environmental Health Science and </w:t>
            </w:r>
            <w:r w:rsidRPr="0047699F">
              <w:rPr>
                <w:rFonts w:asciiTheme="minorHAnsi" w:eastAsia="Times New Roman" w:hAnsiTheme="minorHAnsi" w:cs="Times New Roman"/>
                <w:lang w:val="en-GB"/>
              </w:rPr>
              <w:lastRenderedPageBreak/>
              <w:t>Research Bureau, Health Canada</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Toxicity of flame retardants in house dust and of replacement plasticizers</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Health Effects research; Results will be published: Not suitable for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roofErr w:type="spellStart"/>
            <w:r w:rsidRPr="0047699F">
              <w:rPr>
                <w:rFonts w:asciiTheme="minorHAnsi" w:eastAsia="Times New Roman" w:hAnsiTheme="minorHAnsi" w:cs="Times New Roman"/>
                <w:lang w:val="en-GB"/>
              </w:rPr>
              <w:t>Dr.</w:t>
            </w:r>
            <w:proofErr w:type="spellEnd"/>
            <w:r w:rsidRPr="0047699F">
              <w:rPr>
                <w:rFonts w:asciiTheme="minorHAnsi" w:eastAsia="Times New Roman" w:hAnsiTheme="minorHAnsi" w:cs="Times New Roman"/>
                <w:lang w:val="en-GB"/>
              </w:rPr>
              <w:t xml:space="preserve"> Mike Wade, Environmental Health Science and Research Bureau, Health Canada Mike.Wade@canada.ca</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Plastics and Personal-care Product use in Pregnancy (P4) Study</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Biomonitoring and consumer product use information; Results will be published: Not suitable for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5B74F7">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roofErr w:type="spellStart"/>
            <w:r w:rsidRPr="0047699F">
              <w:rPr>
                <w:rFonts w:asciiTheme="minorHAnsi" w:eastAsia="Times New Roman" w:hAnsiTheme="minorHAnsi" w:cs="Times New Roman"/>
                <w:lang w:val="en-GB"/>
              </w:rPr>
              <w:t>Dr.</w:t>
            </w:r>
            <w:proofErr w:type="spellEnd"/>
            <w:r w:rsidRPr="0047699F">
              <w:rPr>
                <w:rFonts w:asciiTheme="minorHAnsi" w:eastAsia="Times New Roman" w:hAnsiTheme="minorHAnsi" w:cs="Times New Roman"/>
                <w:lang w:val="en-GB"/>
              </w:rPr>
              <w:t xml:space="preserve"> </w:t>
            </w:r>
            <w:proofErr w:type="spellStart"/>
            <w:r w:rsidRPr="0047699F">
              <w:rPr>
                <w:rFonts w:asciiTheme="minorHAnsi" w:eastAsia="Times New Roman" w:hAnsiTheme="minorHAnsi" w:cs="Times New Roman"/>
                <w:lang w:val="en-GB"/>
              </w:rPr>
              <w:t>Tye</w:t>
            </w:r>
            <w:proofErr w:type="spellEnd"/>
            <w:r w:rsidRPr="0047699F">
              <w:rPr>
                <w:rFonts w:asciiTheme="minorHAnsi" w:eastAsia="Times New Roman" w:hAnsiTheme="minorHAnsi" w:cs="Times New Roman"/>
                <w:lang w:val="en-GB"/>
              </w:rPr>
              <w:t xml:space="preserve"> Arbuckle, Environmental Health Science and Research Bureau, Health Canada Tye.Arbuckle@canada.ca</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Maternal-Infant Research on Environmental Chemicals (MIREC) Platform</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Biomonitoring and health effects; Results will be published: Not suitable for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roofErr w:type="spellStart"/>
            <w:r w:rsidRPr="0047699F">
              <w:rPr>
                <w:rFonts w:asciiTheme="minorHAnsi" w:eastAsia="Times New Roman" w:hAnsiTheme="minorHAnsi" w:cs="Times New Roman"/>
                <w:lang w:val="en-GB"/>
              </w:rPr>
              <w:t>Dr.</w:t>
            </w:r>
            <w:proofErr w:type="spellEnd"/>
            <w:r w:rsidRPr="0047699F">
              <w:rPr>
                <w:rFonts w:asciiTheme="minorHAnsi" w:eastAsia="Times New Roman" w:hAnsiTheme="minorHAnsi" w:cs="Times New Roman"/>
                <w:lang w:val="en-GB"/>
              </w:rPr>
              <w:t xml:space="preserve"> </w:t>
            </w:r>
            <w:proofErr w:type="spellStart"/>
            <w:r w:rsidRPr="0047699F">
              <w:rPr>
                <w:rFonts w:asciiTheme="minorHAnsi" w:eastAsia="Times New Roman" w:hAnsiTheme="minorHAnsi" w:cs="Times New Roman"/>
                <w:lang w:val="en-GB"/>
              </w:rPr>
              <w:t>Tye</w:t>
            </w:r>
            <w:proofErr w:type="spellEnd"/>
            <w:r w:rsidRPr="0047699F">
              <w:rPr>
                <w:rFonts w:asciiTheme="minorHAnsi" w:eastAsia="Times New Roman" w:hAnsiTheme="minorHAnsi" w:cs="Times New Roman"/>
                <w:lang w:val="en-GB"/>
              </w:rPr>
              <w:t xml:space="preserve"> Arbuckle, Environmental Health Science and Research Bureau, Health Canada Tye.Arbuckle@canada.ca</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Changes in deoxyribonucleic acid (DNA) methylation as a predictive mode of action for effects of low dose exposure to mixtures and endocrine disrupters</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Mechanistic Toxicity and biomarker identification;  Results will be published: Not suitable for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roofErr w:type="spellStart"/>
            <w:r w:rsidRPr="0047699F">
              <w:rPr>
                <w:rFonts w:asciiTheme="minorHAnsi" w:eastAsia="Times New Roman" w:hAnsiTheme="minorHAnsi" w:cs="Times New Roman"/>
                <w:lang w:val="en-GB"/>
              </w:rPr>
              <w:t>Dr.</w:t>
            </w:r>
            <w:proofErr w:type="spellEnd"/>
            <w:r w:rsidRPr="0047699F">
              <w:rPr>
                <w:rFonts w:asciiTheme="minorHAnsi" w:eastAsia="Times New Roman" w:hAnsiTheme="minorHAnsi" w:cs="Times New Roman"/>
                <w:lang w:val="en-GB"/>
              </w:rPr>
              <w:t xml:space="preserve"> Daniel </w:t>
            </w:r>
            <w:proofErr w:type="spellStart"/>
            <w:r w:rsidRPr="0047699F">
              <w:rPr>
                <w:rFonts w:asciiTheme="minorHAnsi" w:eastAsia="Times New Roman" w:hAnsiTheme="minorHAnsi" w:cs="Times New Roman"/>
                <w:lang w:val="en-GB"/>
              </w:rPr>
              <w:t>Desaulniers</w:t>
            </w:r>
            <w:proofErr w:type="spellEnd"/>
            <w:r w:rsidRPr="0047699F">
              <w:rPr>
                <w:rFonts w:asciiTheme="minorHAnsi" w:eastAsia="Times New Roman" w:hAnsiTheme="minorHAnsi" w:cs="Times New Roman"/>
                <w:lang w:val="en-GB"/>
              </w:rPr>
              <w:t>; Environmental Health Science and Research Bureau, Health Canada: Daniel.Desaulniers@canada.ca</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Canadian House Dust Study: National survey of home </w:t>
            </w:r>
            <w:r w:rsidRPr="0047699F">
              <w:rPr>
                <w:rFonts w:asciiTheme="minorHAnsi" w:eastAsia="Times New Roman" w:hAnsiTheme="minorHAnsi" w:cs="Times New Roman"/>
                <w:lang w:val="en-GB"/>
              </w:rPr>
              <w:lastRenderedPageBreak/>
              <w:t>dust content of metals and small molecule contaminants</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lastRenderedPageBreak/>
              <w:t xml:space="preserve">Biomonitoring:  This study has yielded </w:t>
            </w:r>
            <w:r w:rsidRPr="0047699F">
              <w:rPr>
                <w:rFonts w:asciiTheme="minorHAnsi" w:eastAsia="Times New Roman" w:hAnsiTheme="minorHAnsi" w:cs="Times New Roman"/>
                <w:lang w:val="en-GB"/>
              </w:rPr>
              <w:lastRenderedPageBreak/>
              <w:t xml:space="preserve">nationally representative concentrations of a wide variety of compounds including many known or suspected endocrine disruptors. </w:t>
            </w:r>
            <w:r w:rsidRPr="0047699F">
              <w:rPr>
                <w:rFonts w:asciiTheme="minorHAnsi" w:eastAsia="Times New Roman" w:hAnsiTheme="minorHAnsi" w:cs="Times New Roman"/>
                <w:lang w:val="en-GB"/>
              </w:rPr>
              <w:br/>
              <w:t>These results give a picture of typical urban exposures to endocrine disruptors in Canada. Results will be published: Not suitable for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lastRenderedPageBreak/>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roofErr w:type="spellStart"/>
            <w:r w:rsidRPr="0047699F">
              <w:rPr>
                <w:rFonts w:asciiTheme="minorHAnsi" w:eastAsia="Times New Roman" w:hAnsiTheme="minorHAnsi" w:cs="Times New Roman"/>
                <w:lang w:val="en-GB"/>
              </w:rPr>
              <w:t>Dr.</w:t>
            </w:r>
            <w:proofErr w:type="spellEnd"/>
            <w:r w:rsidRPr="0047699F">
              <w:rPr>
                <w:rFonts w:asciiTheme="minorHAnsi" w:eastAsia="Times New Roman" w:hAnsiTheme="minorHAnsi" w:cs="Times New Roman"/>
                <w:lang w:val="en-GB"/>
              </w:rPr>
              <w:t xml:space="preserve"> Pat Rasmussen (Pat.Rasmussen@ca</w:t>
            </w:r>
            <w:r w:rsidRPr="0047699F">
              <w:rPr>
                <w:rFonts w:asciiTheme="minorHAnsi" w:eastAsia="Times New Roman" w:hAnsiTheme="minorHAnsi" w:cs="Times New Roman"/>
                <w:lang w:val="en-GB"/>
              </w:rPr>
              <w:lastRenderedPageBreak/>
              <w:t xml:space="preserve">nada.ca) and </w:t>
            </w:r>
            <w:proofErr w:type="spellStart"/>
            <w:r w:rsidRPr="0047699F">
              <w:rPr>
                <w:rFonts w:asciiTheme="minorHAnsi" w:eastAsia="Times New Roman" w:hAnsiTheme="minorHAnsi" w:cs="Times New Roman"/>
                <w:lang w:val="en-GB"/>
              </w:rPr>
              <w:t>Dr.</w:t>
            </w:r>
            <w:proofErr w:type="spellEnd"/>
            <w:r w:rsidRPr="0047699F">
              <w:rPr>
                <w:rFonts w:asciiTheme="minorHAnsi" w:eastAsia="Times New Roman" w:hAnsiTheme="minorHAnsi" w:cs="Times New Roman"/>
                <w:lang w:val="en-GB"/>
              </w:rPr>
              <w:t xml:space="preserve"> </w:t>
            </w:r>
            <w:proofErr w:type="spellStart"/>
            <w:r w:rsidRPr="0047699F">
              <w:rPr>
                <w:rFonts w:asciiTheme="minorHAnsi" w:eastAsia="Times New Roman" w:hAnsiTheme="minorHAnsi" w:cs="Times New Roman"/>
                <w:lang w:val="en-GB"/>
              </w:rPr>
              <w:t>Cariton.Kubwabo</w:t>
            </w:r>
            <w:proofErr w:type="spellEnd"/>
            <w:r w:rsidRPr="0047699F">
              <w:rPr>
                <w:rFonts w:asciiTheme="minorHAnsi" w:eastAsia="Times New Roman" w:hAnsiTheme="minorHAnsi" w:cs="Times New Roman"/>
                <w:lang w:val="en-GB"/>
              </w:rPr>
              <w:t xml:space="preserve"> (Cariton.kubwabo@canada.ca), Environmental Health Science and Research Bureau, Health Canada</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Evaluation of estrogenic and thyroid-disrupting activities of targeted CMP3 priority substances: </w:t>
            </w:r>
            <w:proofErr w:type="spellStart"/>
            <w:r w:rsidRPr="0047699F">
              <w:rPr>
                <w:rFonts w:asciiTheme="minorHAnsi" w:eastAsia="Times New Roman" w:hAnsiTheme="minorHAnsi" w:cs="Times New Roman"/>
                <w:lang w:val="en-GB"/>
              </w:rPr>
              <w:t>Benzotriazole</w:t>
            </w:r>
            <w:proofErr w:type="spellEnd"/>
            <w:r w:rsidRPr="0047699F">
              <w:rPr>
                <w:rFonts w:asciiTheme="minorHAnsi" w:eastAsia="Times New Roman" w:hAnsiTheme="minorHAnsi" w:cs="Times New Roman"/>
                <w:lang w:val="en-GB"/>
              </w:rPr>
              <w:t xml:space="preserve">, </w:t>
            </w:r>
            <w:proofErr w:type="spellStart"/>
            <w:r w:rsidRPr="0047699F">
              <w:rPr>
                <w:rFonts w:asciiTheme="minorHAnsi" w:eastAsia="Times New Roman" w:hAnsiTheme="minorHAnsi" w:cs="Times New Roman"/>
                <w:lang w:val="en-GB"/>
              </w:rPr>
              <w:t>Thiocarbamate</w:t>
            </w:r>
            <w:proofErr w:type="spellEnd"/>
            <w:r w:rsidRPr="0047699F">
              <w:rPr>
                <w:rFonts w:asciiTheme="minorHAnsi" w:eastAsia="Times New Roman" w:hAnsiTheme="minorHAnsi" w:cs="Times New Roman"/>
                <w:lang w:val="en-GB"/>
              </w:rPr>
              <w:t xml:space="preserve">, Hindered phenols and a brominated organophosphate flame retardants; to </w:t>
            </w:r>
            <w:proofErr w:type="spellStart"/>
            <w:r w:rsidRPr="0047699F">
              <w:rPr>
                <w:rFonts w:asciiTheme="minorHAnsi" w:eastAsia="Times New Roman" w:hAnsiTheme="minorHAnsi" w:cs="Times New Roman"/>
                <w:lang w:val="en-GB"/>
              </w:rPr>
              <w:t>tadepoles</w:t>
            </w:r>
            <w:proofErr w:type="spellEnd"/>
            <w:r w:rsidRPr="0047699F">
              <w:rPr>
                <w:rFonts w:asciiTheme="minorHAnsi" w:eastAsia="Times New Roman" w:hAnsiTheme="minorHAnsi" w:cs="Times New Roman"/>
                <w:lang w:val="en-GB"/>
              </w:rPr>
              <w:t xml:space="preserve"> in water and or sediments. Research project from 2016 to 2019.</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Stacey Robinson, Environment and Climate Change Canada, stacey.robinson@canada.ca (613) 990-9749</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Using a multi-tiered screening approach and the avian adverse outcome pathway (AOP) framework to determine the effects of new and existing priority </w:t>
            </w:r>
            <w:r w:rsidRPr="0047699F">
              <w:rPr>
                <w:rFonts w:asciiTheme="minorHAnsi" w:eastAsia="Times New Roman" w:hAnsiTheme="minorHAnsi" w:cs="Times New Roman"/>
                <w:lang w:val="en-GB"/>
              </w:rPr>
              <w:lastRenderedPageBreak/>
              <w:t>CMP3 substances, primarily organic flame retardants, on key neuroendocrine pathways. Research project from 2016 to 2019.</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lastRenderedPageBreak/>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Doug Crump, Environment and Climate Change Canada, doug.crump@canada.ca (613) 998-7383</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Environmental Transformation Processes and Bioaccumulation, Fate and Effects of CMP3 Priority Organic Flame Retardants in Avian Wildlife and Fish Within An Adverse Outcome Pathway (AOP) Framework.  Research project from 2016 to 2019.</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Robert </w:t>
            </w:r>
            <w:proofErr w:type="spellStart"/>
            <w:r w:rsidRPr="0047699F">
              <w:rPr>
                <w:rFonts w:asciiTheme="minorHAnsi" w:eastAsia="Times New Roman" w:hAnsiTheme="minorHAnsi" w:cs="Times New Roman"/>
                <w:lang w:val="en-GB"/>
              </w:rPr>
              <w:t>Letcher</w:t>
            </w:r>
            <w:proofErr w:type="spellEnd"/>
            <w:r w:rsidRPr="0047699F">
              <w:rPr>
                <w:rFonts w:asciiTheme="minorHAnsi" w:eastAsia="Times New Roman" w:hAnsiTheme="minorHAnsi" w:cs="Times New Roman"/>
                <w:lang w:val="en-GB"/>
              </w:rPr>
              <w:t>, Environment and Climate Change Canada, robert.letcher@canada.ca (613) 998-6696</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Exposure, Uptake and Adverse Effects on Birds exposed to New and Existing CMP3-Priority Organic Flame Retardants: identifying in vivo changes within an Avian Adverse Outcome Pathway. Research project from 2016 to 2019.</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Kim </w:t>
            </w:r>
            <w:proofErr w:type="spellStart"/>
            <w:r w:rsidRPr="0047699F">
              <w:rPr>
                <w:rFonts w:asciiTheme="minorHAnsi" w:eastAsia="Times New Roman" w:hAnsiTheme="minorHAnsi" w:cs="Times New Roman"/>
                <w:lang w:val="en-GB"/>
              </w:rPr>
              <w:t>Fernie</w:t>
            </w:r>
            <w:proofErr w:type="spellEnd"/>
            <w:r w:rsidRPr="0047699F">
              <w:rPr>
                <w:rFonts w:asciiTheme="minorHAnsi" w:eastAsia="Times New Roman" w:hAnsiTheme="minorHAnsi" w:cs="Times New Roman"/>
                <w:lang w:val="en-GB"/>
              </w:rPr>
              <w:t>, Environment and Climate Change Canada, kim.fernie@canada.ca (905) 336-4843</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Atmospheric Fate Studies on CMP Priority Chemicals (Flame Retardants). Research project from 2016 to 2019.</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Tom </w:t>
            </w:r>
            <w:proofErr w:type="spellStart"/>
            <w:r w:rsidRPr="0047699F">
              <w:rPr>
                <w:rFonts w:asciiTheme="minorHAnsi" w:eastAsia="Times New Roman" w:hAnsiTheme="minorHAnsi" w:cs="Times New Roman"/>
                <w:lang w:val="en-GB"/>
              </w:rPr>
              <w:t>Harner</w:t>
            </w:r>
            <w:proofErr w:type="spellEnd"/>
            <w:r w:rsidRPr="0047699F">
              <w:rPr>
                <w:rFonts w:asciiTheme="minorHAnsi" w:eastAsia="Times New Roman" w:hAnsiTheme="minorHAnsi" w:cs="Times New Roman"/>
                <w:lang w:val="en-GB"/>
              </w:rPr>
              <w:t>, Environment and Climate Change Canada, tom.harner@canada.ca (416) 739-4837</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Source, Environmental Fate and Toxicity of Synthetic </w:t>
            </w:r>
            <w:proofErr w:type="spellStart"/>
            <w:r w:rsidRPr="0047699F">
              <w:rPr>
                <w:rFonts w:asciiTheme="minorHAnsi" w:eastAsia="Times New Roman" w:hAnsiTheme="minorHAnsi" w:cs="Times New Roman"/>
                <w:lang w:val="en-GB"/>
              </w:rPr>
              <w:lastRenderedPageBreak/>
              <w:t>Musks</w:t>
            </w:r>
            <w:proofErr w:type="spellEnd"/>
            <w:r w:rsidRPr="0047699F">
              <w:rPr>
                <w:rFonts w:asciiTheme="minorHAnsi" w:eastAsia="Times New Roman" w:hAnsiTheme="minorHAnsi" w:cs="Times New Roman"/>
                <w:lang w:val="en-GB"/>
              </w:rPr>
              <w:t xml:space="preserve"> in Canada. Research project from 2016 to 2019.</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lastRenderedPageBreak/>
              <w:t xml:space="preserve">Once results are published, this could </w:t>
            </w:r>
            <w:r w:rsidRPr="0047699F">
              <w:rPr>
                <w:rFonts w:asciiTheme="minorHAnsi" w:eastAsia="Times New Roman" w:hAnsiTheme="minorHAnsi" w:cs="Times New Roman"/>
                <w:lang w:val="en-GB"/>
              </w:rPr>
              <w:lastRenderedPageBreak/>
              <w:t>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lastRenderedPageBreak/>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Hayley Hung, Environment and Climate Change </w:t>
            </w:r>
            <w:r w:rsidRPr="0047699F">
              <w:rPr>
                <w:rFonts w:asciiTheme="minorHAnsi" w:eastAsia="Times New Roman" w:hAnsiTheme="minorHAnsi" w:cs="Times New Roman"/>
                <w:lang w:val="en-GB"/>
              </w:rPr>
              <w:lastRenderedPageBreak/>
              <w:t>Canada, hayley.hung@canada.ca (416) 739-5944</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Chronic toxicity of </w:t>
            </w:r>
            <w:proofErr w:type="spellStart"/>
            <w:r w:rsidRPr="0047699F">
              <w:rPr>
                <w:rFonts w:asciiTheme="minorHAnsi" w:eastAsia="Times New Roman" w:hAnsiTheme="minorHAnsi" w:cs="Times New Roman"/>
                <w:lang w:val="en-GB"/>
              </w:rPr>
              <w:t>thiocarbamate</w:t>
            </w:r>
            <w:proofErr w:type="spellEnd"/>
            <w:r w:rsidRPr="0047699F">
              <w:rPr>
                <w:rFonts w:asciiTheme="minorHAnsi" w:eastAsia="Times New Roman" w:hAnsiTheme="minorHAnsi" w:cs="Times New Roman"/>
                <w:lang w:val="en-GB"/>
              </w:rPr>
              <w:t xml:space="preserve"> and </w:t>
            </w:r>
            <w:proofErr w:type="spellStart"/>
            <w:r w:rsidRPr="0047699F">
              <w:rPr>
                <w:rFonts w:asciiTheme="minorHAnsi" w:eastAsia="Times New Roman" w:hAnsiTheme="minorHAnsi" w:cs="Times New Roman"/>
                <w:lang w:val="en-GB"/>
              </w:rPr>
              <w:t>benzothiazole</w:t>
            </w:r>
            <w:proofErr w:type="spellEnd"/>
            <w:r w:rsidRPr="0047699F">
              <w:rPr>
                <w:rFonts w:asciiTheme="minorHAnsi" w:eastAsia="Times New Roman" w:hAnsiTheme="minorHAnsi" w:cs="Times New Roman"/>
                <w:lang w:val="en-GB"/>
              </w:rPr>
              <w:t xml:space="preserve"> compounds to survival, growth, and reproduction of freshwater invertebrates. Research project from 2016 to 2019.</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Adrienne </w:t>
            </w:r>
            <w:proofErr w:type="spellStart"/>
            <w:r w:rsidRPr="0047699F">
              <w:rPr>
                <w:rFonts w:asciiTheme="minorHAnsi" w:eastAsia="Times New Roman" w:hAnsiTheme="minorHAnsi" w:cs="Times New Roman"/>
                <w:lang w:val="en-GB"/>
              </w:rPr>
              <w:t>Bartlette</w:t>
            </w:r>
            <w:proofErr w:type="spellEnd"/>
            <w:r w:rsidRPr="0047699F">
              <w:rPr>
                <w:rFonts w:asciiTheme="minorHAnsi" w:eastAsia="Times New Roman" w:hAnsiTheme="minorHAnsi" w:cs="Times New Roman"/>
                <w:lang w:val="en-GB"/>
              </w:rPr>
              <w:t>, Environment and Climate Change Canada, adrienne.bartlette@canada.ca (905) 336-6257</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Environmental Fate and Disposition of CMP III Priority Polar Organic Substances (</w:t>
            </w:r>
            <w:proofErr w:type="spellStart"/>
            <w:r w:rsidRPr="0047699F">
              <w:rPr>
                <w:rFonts w:asciiTheme="minorHAnsi" w:eastAsia="Times New Roman" w:hAnsiTheme="minorHAnsi" w:cs="Times New Roman"/>
                <w:lang w:val="en-GB"/>
              </w:rPr>
              <w:t>benzotriazoles</w:t>
            </w:r>
            <w:proofErr w:type="spellEnd"/>
            <w:r w:rsidRPr="0047699F">
              <w:rPr>
                <w:rFonts w:asciiTheme="minorHAnsi" w:eastAsia="Times New Roman" w:hAnsiTheme="minorHAnsi" w:cs="Times New Roman"/>
                <w:lang w:val="en-GB"/>
              </w:rPr>
              <w:t xml:space="preserve"> (BZTs), hindered phenols (HPs), and organophosphate flame retardants (OPEs)). Research project from 2016 to 2019.</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roofErr w:type="spellStart"/>
            <w:r w:rsidRPr="0047699F">
              <w:rPr>
                <w:rFonts w:asciiTheme="minorHAnsi" w:eastAsia="Times New Roman" w:hAnsiTheme="minorHAnsi" w:cs="Times New Roman"/>
                <w:lang w:val="en-GB"/>
              </w:rPr>
              <w:t>Amila</w:t>
            </w:r>
            <w:proofErr w:type="spellEnd"/>
            <w:r w:rsidRPr="0047699F">
              <w:rPr>
                <w:rFonts w:asciiTheme="minorHAnsi" w:eastAsia="Times New Roman" w:hAnsiTheme="minorHAnsi" w:cs="Times New Roman"/>
                <w:lang w:val="en-GB"/>
              </w:rPr>
              <w:t xml:space="preserve"> De Silva, Environment and Climate Chance Canada, amila.desliva@canada.ca 905-336-4407</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Chronic toxicity and modes of action of </w:t>
            </w:r>
            <w:proofErr w:type="spellStart"/>
            <w:r w:rsidRPr="0047699F">
              <w:rPr>
                <w:rFonts w:asciiTheme="minorHAnsi" w:eastAsia="Times New Roman" w:hAnsiTheme="minorHAnsi" w:cs="Times New Roman"/>
                <w:lang w:val="en-GB"/>
              </w:rPr>
              <w:t>benzotriazoles</w:t>
            </w:r>
            <w:proofErr w:type="spellEnd"/>
            <w:r w:rsidRPr="0047699F">
              <w:rPr>
                <w:rFonts w:asciiTheme="minorHAnsi" w:eastAsia="Times New Roman" w:hAnsiTheme="minorHAnsi" w:cs="Times New Roman"/>
                <w:lang w:val="en-GB"/>
              </w:rPr>
              <w:t>/</w:t>
            </w:r>
            <w:proofErr w:type="spellStart"/>
            <w:r w:rsidRPr="0047699F">
              <w:rPr>
                <w:rFonts w:asciiTheme="minorHAnsi" w:eastAsia="Times New Roman" w:hAnsiTheme="minorHAnsi" w:cs="Times New Roman"/>
                <w:lang w:val="en-GB"/>
              </w:rPr>
              <w:t>benzothiazoles</w:t>
            </w:r>
            <w:proofErr w:type="spellEnd"/>
            <w:r w:rsidRPr="0047699F">
              <w:rPr>
                <w:rFonts w:asciiTheme="minorHAnsi" w:eastAsia="Times New Roman" w:hAnsiTheme="minorHAnsi" w:cs="Times New Roman"/>
                <w:lang w:val="en-GB"/>
              </w:rPr>
              <w:t xml:space="preserve"> and flame retardants in aquatic organisms. Research project from 2016 to 2019.</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roofErr w:type="spellStart"/>
            <w:r w:rsidRPr="0047699F">
              <w:rPr>
                <w:rFonts w:asciiTheme="minorHAnsi" w:eastAsia="Times New Roman" w:hAnsiTheme="minorHAnsi" w:cs="Times New Roman"/>
                <w:lang w:val="en-GB"/>
              </w:rPr>
              <w:t>Magali</w:t>
            </w:r>
            <w:proofErr w:type="spellEnd"/>
            <w:r w:rsidRPr="0047699F">
              <w:rPr>
                <w:rFonts w:asciiTheme="minorHAnsi" w:eastAsia="Times New Roman" w:hAnsiTheme="minorHAnsi" w:cs="Times New Roman"/>
                <w:lang w:val="en-GB"/>
              </w:rPr>
              <w:t xml:space="preserve"> </w:t>
            </w:r>
            <w:proofErr w:type="spellStart"/>
            <w:r w:rsidRPr="0047699F">
              <w:rPr>
                <w:rFonts w:asciiTheme="minorHAnsi" w:eastAsia="Times New Roman" w:hAnsiTheme="minorHAnsi" w:cs="Times New Roman"/>
                <w:lang w:val="en-GB"/>
              </w:rPr>
              <w:t>Houde</w:t>
            </w:r>
            <w:proofErr w:type="spellEnd"/>
            <w:r w:rsidRPr="0047699F">
              <w:rPr>
                <w:rFonts w:asciiTheme="minorHAnsi" w:eastAsia="Times New Roman" w:hAnsiTheme="minorHAnsi" w:cs="Times New Roman"/>
                <w:lang w:val="en-GB"/>
              </w:rPr>
              <w:t>, Environment and Climate Chance Canada, magali.houde@canada.ca 514-496-6774</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5E0F61"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National environmental monitoring and surveillance of ambient air for select priority substances which some are also EDCs</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D71F25" w:rsidRDefault="0047699F" w:rsidP="003548B4">
            <w:pPr>
              <w:spacing w:after="0" w:line="240" w:lineRule="auto"/>
              <w:rPr>
                <w:rFonts w:asciiTheme="minorHAnsi" w:eastAsia="Times New Roman" w:hAnsiTheme="minorHAnsi" w:cs="Times New Roman"/>
                <w:lang w:val="fr-CH"/>
              </w:rPr>
            </w:pPr>
            <w:r w:rsidRPr="00D71F25">
              <w:rPr>
                <w:rFonts w:asciiTheme="minorHAnsi" w:eastAsia="Times New Roman" w:hAnsiTheme="minorHAnsi" w:cs="Times New Roman"/>
                <w:lang w:val="fr-CH"/>
              </w:rPr>
              <w:t xml:space="preserve">Jean-Pierre Charland, </w:t>
            </w:r>
            <w:proofErr w:type="spellStart"/>
            <w:r w:rsidRPr="00D71F25">
              <w:rPr>
                <w:rFonts w:asciiTheme="minorHAnsi" w:eastAsia="Times New Roman" w:hAnsiTheme="minorHAnsi" w:cs="Times New Roman"/>
                <w:lang w:val="fr-CH"/>
              </w:rPr>
              <w:t>Environment</w:t>
            </w:r>
            <w:proofErr w:type="spellEnd"/>
            <w:r w:rsidRPr="00D71F25">
              <w:rPr>
                <w:rFonts w:asciiTheme="minorHAnsi" w:eastAsia="Times New Roman" w:hAnsiTheme="minorHAnsi" w:cs="Times New Roman"/>
                <w:lang w:val="fr-CH"/>
              </w:rPr>
              <w:t xml:space="preserve"> and </w:t>
            </w:r>
            <w:proofErr w:type="spellStart"/>
            <w:r w:rsidRPr="00D71F25">
              <w:rPr>
                <w:rFonts w:asciiTheme="minorHAnsi" w:eastAsia="Times New Roman" w:hAnsiTheme="minorHAnsi" w:cs="Times New Roman"/>
                <w:lang w:val="fr-CH"/>
              </w:rPr>
              <w:t>Climate</w:t>
            </w:r>
            <w:proofErr w:type="spellEnd"/>
            <w:r w:rsidRPr="00D71F25">
              <w:rPr>
                <w:rFonts w:asciiTheme="minorHAnsi" w:eastAsia="Times New Roman" w:hAnsiTheme="minorHAnsi" w:cs="Times New Roman"/>
                <w:lang w:val="fr-CH"/>
              </w:rPr>
              <w:t xml:space="preserve"> Change Canada, jean-pierre.charland@canada.ca (613) 990-8560</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D71F25" w:rsidRDefault="0047699F" w:rsidP="003548B4">
            <w:pPr>
              <w:spacing w:after="0" w:line="240" w:lineRule="auto"/>
              <w:rPr>
                <w:rFonts w:asciiTheme="minorHAnsi" w:eastAsia="Times New Roman" w:hAnsiTheme="minorHAnsi" w:cs="Times New Roman"/>
                <w:lang w:val="fr-CH"/>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D71F25" w:rsidRDefault="0047699F" w:rsidP="003548B4">
            <w:pPr>
              <w:spacing w:after="0" w:line="240" w:lineRule="auto"/>
              <w:rPr>
                <w:rFonts w:asciiTheme="minorHAnsi" w:eastAsia="Times New Roman" w:hAnsiTheme="minorHAnsi" w:cs="Times New Roman"/>
                <w:lang w:val="fr-CH"/>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National environmental monitoring and surveillance of surface water for select priority substances which some are also potential EDCs</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Christine </w:t>
            </w:r>
            <w:proofErr w:type="spellStart"/>
            <w:r w:rsidRPr="0047699F">
              <w:rPr>
                <w:rFonts w:asciiTheme="minorHAnsi" w:eastAsia="Times New Roman" w:hAnsiTheme="minorHAnsi" w:cs="Times New Roman"/>
                <w:lang w:val="en-GB"/>
              </w:rPr>
              <w:t>Garron</w:t>
            </w:r>
            <w:proofErr w:type="spellEnd"/>
            <w:r w:rsidRPr="0047699F">
              <w:rPr>
                <w:rFonts w:asciiTheme="minorHAnsi" w:eastAsia="Times New Roman" w:hAnsiTheme="minorHAnsi" w:cs="Times New Roman"/>
                <w:lang w:val="en-GB"/>
              </w:rPr>
              <w:t>, Environment and Climate Change Canada, christine.garron@canada.ca (902) 426-6317</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5E0F61"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National environmental monitoring and surveillance of sediments for select priority substances which some are also potential EDCs</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D71F25" w:rsidRDefault="0047699F" w:rsidP="003548B4">
            <w:pPr>
              <w:spacing w:after="0" w:line="240" w:lineRule="auto"/>
              <w:rPr>
                <w:rFonts w:asciiTheme="minorHAnsi" w:eastAsia="Times New Roman" w:hAnsiTheme="minorHAnsi" w:cs="Times New Roman"/>
                <w:lang w:val="fr-CH"/>
              </w:rPr>
            </w:pPr>
            <w:proofErr w:type="spellStart"/>
            <w:r w:rsidRPr="00D71F25">
              <w:rPr>
                <w:rFonts w:asciiTheme="minorHAnsi" w:eastAsia="Times New Roman" w:hAnsiTheme="minorHAnsi" w:cs="Times New Roman"/>
                <w:lang w:val="fr-CH"/>
              </w:rPr>
              <w:t>Magella</w:t>
            </w:r>
            <w:proofErr w:type="spellEnd"/>
            <w:r w:rsidRPr="00D71F25">
              <w:rPr>
                <w:rFonts w:asciiTheme="minorHAnsi" w:eastAsia="Times New Roman" w:hAnsiTheme="minorHAnsi" w:cs="Times New Roman"/>
                <w:lang w:val="fr-CH"/>
              </w:rPr>
              <w:t xml:space="preserve"> Pelletier, </w:t>
            </w:r>
            <w:proofErr w:type="spellStart"/>
            <w:r w:rsidRPr="00D71F25">
              <w:rPr>
                <w:rFonts w:asciiTheme="minorHAnsi" w:eastAsia="Times New Roman" w:hAnsiTheme="minorHAnsi" w:cs="Times New Roman"/>
                <w:lang w:val="fr-CH"/>
              </w:rPr>
              <w:t>Environment</w:t>
            </w:r>
            <w:proofErr w:type="spellEnd"/>
            <w:r w:rsidRPr="00D71F25">
              <w:rPr>
                <w:rFonts w:asciiTheme="minorHAnsi" w:eastAsia="Times New Roman" w:hAnsiTheme="minorHAnsi" w:cs="Times New Roman"/>
                <w:lang w:val="fr-CH"/>
              </w:rPr>
              <w:t xml:space="preserve"> and </w:t>
            </w:r>
            <w:proofErr w:type="spellStart"/>
            <w:r w:rsidRPr="00D71F25">
              <w:rPr>
                <w:rFonts w:asciiTheme="minorHAnsi" w:eastAsia="Times New Roman" w:hAnsiTheme="minorHAnsi" w:cs="Times New Roman"/>
                <w:lang w:val="fr-CH"/>
              </w:rPr>
              <w:t>Climate</w:t>
            </w:r>
            <w:proofErr w:type="spellEnd"/>
            <w:r w:rsidRPr="00D71F25">
              <w:rPr>
                <w:rFonts w:asciiTheme="minorHAnsi" w:eastAsia="Times New Roman" w:hAnsiTheme="minorHAnsi" w:cs="Times New Roman"/>
                <w:lang w:val="fr-CH"/>
              </w:rPr>
              <w:t xml:space="preserve"> Change Canada, magella.peletier@canada.ca (514) 283-6227</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D71F25" w:rsidRDefault="0047699F" w:rsidP="003548B4">
            <w:pPr>
              <w:spacing w:after="0" w:line="240" w:lineRule="auto"/>
              <w:rPr>
                <w:rFonts w:asciiTheme="minorHAnsi" w:eastAsia="Times New Roman" w:hAnsiTheme="minorHAnsi" w:cs="Times New Roman"/>
                <w:lang w:val="fr-CH"/>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D71F25" w:rsidRDefault="0047699F" w:rsidP="003548B4">
            <w:pPr>
              <w:spacing w:after="0" w:line="240" w:lineRule="auto"/>
              <w:rPr>
                <w:rFonts w:asciiTheme="minorHAnsi" w:eastAsia="Times New Roman" w:hAnsiTheme="minorHAnsi" w:cs="Times New Roman"/>
                <w:lang w:val="fr-CH"/>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National environmental monitoring and surveillance of aquatic biota for select priority substances which some are also potential EDCs</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Daryl </w:t>
            </w:r>
            <w:proofErr w:type="spellStart"/>
            <w:r w:rsidRPr="0047699F">
              <w:rPr>
                <w:rFonts w:asciiTheme="minorHAnsi" w:eastAsia="Times New Roman" w:hAnsiTheme="minorHAnsi" w:cs="Times New Roman"/>
                <w:lang w:val="en-GB"/>
              </w:rPr>
              <w:t>McGoldrick</w:t>
            </w:r>
            <w:proofErr w:type="spellEnd"/>
            <w:r w:rsidRPr="0047699F">
              <w:rPr>
                <w:rFonts w:asciiTheme="minorHAnsi" w:eastAsia="Times New Roman" w:hAnsiTheme="minorHAnsi" w:cs="Times New Roman"/>
                <w:lang w:val="en-GB"/>
              </w:rPr>
              <w:t>, Environment and Climate Change Canada, daryl.mcgoldrick@canada.ca 905 336-4685</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National environmental monitoring and surveillance of bird eggs for select priority substances which some are also potential EDCs</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Pamela Martin, Environment and Climate Change Canada, pamela.martin2@canada.ca 905 336-4879</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National monitoring and surveillance of municipal wastewater treatment influent, effluent and </w:t>
            </w:r>
            <w:proofErr w:type="spellStart"/>
            <w:r w:rsidRPr="0047699F">
              <w:rPr>
                <w:rFonts w:asciiTheme="minorHAnsi" w:eastAsia="Times New Roman" w:hAnsiTheme="minorHAnsi" w:cs="Times New Roman"/>
                <w:lang w:val="en-GB"/>
              </w:rPr>
              <w:t>biosolids</w:t>
            </w:r>
            <w:proofErr w:type="spellEnd"/>
            <w:r w:rsidRPr="0047699F">
              <w:rPr>
                <w:rFonts w:asciiTheme="minorHAnsi" w:eastAsia="Times New Roman" w:hAnsiTheme="minorHAnsi" w:cs="Times New Roman"/>
                <w:lang w:val="en-GB"/>
              </w:rPr>
              <w:t xml:space="preserve">, for select priority </w:t>
            </w:r>
            <w:r w:rsidRPr="0047699F">
              <w:rPr>
                <w:rFonts w:asciiTheme="minorHAnsi" w:eastAsia="Times New Roman" w:hAnsiTheme="minorHAnsi" w:cs="Times New Roman"/>
                <w:lang w:val="en-GB"/>
              </w:rPr>
              <w:lastRenderedPageBreak/>
              <w:t>substances which some are also potential EDCs</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lastRenderedPageBreak/>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Shirley Anne Smyth, Environment and Climate Change Canada, shirleyanne.smyth@</w:t>
            </w:r>
            <w:r w:rsidRPr="0047699F">
              <w:rPr>
                <w:rFonts w:asciiTheme="minorHAnsi" w:eastAsia="Times New Roman" w:hAnsiTheme="minorHAnsi" w:cs="Times New Roman"/>
                <w:lang w:val="en-GB"/>
              </w:rPr>
              <w:lastRenderedPageBreak/>
              <w:t>canada.ca (905) 336-4509</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Environmental monitoring and surveillance for select priority substances (ecosystem monitoring) which some are also potential EDCs in the Great Lakes basin</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Sean Backus, Environment and Climate Change Canada, sean.backus@canada.ca 905 336-4646</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Temporal Trends of Contaminants (including some are potential EDCs) in Arctic Seabirds Eggs (Project from 2011-2017 under the Northern Contaminants Program) http://www.science.gc.ca/default.asp?lang=En&amp;n=ED7D11AF-1&amp;offset=1&amp;toc=show</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Birgit </w:t>
            </w:r>
            <w:proofErr w:type="spellStart"/>
            <w:r w:rsidRPr="0047699F">
              <w:rPr>
                <w:rFonts w:asciiTheme="minorHAnsi" w:eastAsia="Times New Roman" w:hAnsiTheme="minorHAnsi" w:cs="Times New Roman"/>
                <w:lang w:val="en-GB"/>
              </w:rPr>
              <w:t>Braune</w:t>
            </w:r>
            <w:proofErr w:type="spellEnd"/>
            <w:r w:rsidRPr="0047699F">
              <w:rPr>
                <w:rFonts w:asciiTheme="minorHAnsi" w:eastAsia="Times New Roman" w:hAnsiTheme="minorHAnsi" w:cs="Times New Roman"/>
                <w:lang w:val="en-GB"/>
              </w:rPr>
              <w:t>, Environment and Climate Change Canada, birgit.braune@canada.ca 613-998-6694</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Metabolomics</w:t>
            </w:r>
            <w:r w:rsidR="0047699F" w:rsidRPr="0047699F">
              <w:rPr>
                <w:rFonts w:asciiTheme="minorHAnsi" w:eastAsia="Times New Roman" w:hAnsiTheme="minorHAnsi" w:cs="Times New Roman"/>
                <w:lang w:val="en-GB"/>
              </w:rPr>
              <w:t xml:space="preserve"> consequences of elevated PCB exposure in ringed seals (</w:t>
            </w:r>
            <w:proofErr w:type="spellStart"/>
            <w:r w:rsidR="0047699F" w:rsidRPr="0047699F">
              <w:rPr>
                <w:rFonts w:asciiTheme="minorHAnsi" w:eastAsia="Times New Roman" w:hAnsiTheme="minorHAnsi" w:cs="Times New Roman"/>
                <w:lang w:val="en-GB"/>
              </w:rPr>
              <w:t>Pusa</w:t>
            </w:r>
            <w:proofErr w:type="spellEnd"/>
            <w:r w:rsidR="0047699F" w:rsidRPr="0047699F">
              <w:rPr>
                <w:rFonts w:asciiTheme="minorHAnsi" w:eastAsia="Times New Roman" w:hAnsiTheme="minorHAnsi" w:cs="Times New Roman"/>
                <w:lang w:val="en-GB"/>
              </w:rPr>
              <w:t xml:space="preserve"> </w:t>
            </w:r>
            <w:proofErr w:type="spellStart"/>
            <w:r w:rsidR="0047699F" w:rsidRPr="0047699F">
              <w:rPr>
                <w:rFonts w:asciiTheme="minorHAnsi" w:eastAsia="Times New Roman" w:hAnsiTheme="minorHAnsi" w:cs="Times New Roman"/>
                <w:lang w:val="en-GB"/>
              </w:rPr>
              <w:t>hispida</w:t>
            </w:r>
            <w:proofErr w:type="spellEnd"/>
            <w:r w:rsidR="0047699F" w:rsidRPr="0047699F">
              <w:rPr>
                <w:rFonts w:asciiTheme="minorHAnsi" w:eastAsia="Times New Roman" w:hAnsiTheme="minorHAnsi" w:cs="Times New Roman"/>
                <w:lang w:val="en-GB"/>
              </w:rPr>
              <w:t>) in Labrador: an expanded toxicological repertoire to characterize health impacts (Project from 2016-2017 under the Northern Contaminants Program) http://www.science.gc.ca/default.asp?lang=En&amp;n=ED7D11AF-1&amp;offset=31&amp;toc=show</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would need to consult Jason Stow as well as the actual principal investigator in academia to determine if this should be included in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Jason Stow, Indigenous and Northern Affairs Canada, Jason.Stow@aadnc-aandc.gc.ca, 204-421-6476</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Spatial and Long-term Trends in Persistent Organic Contaminants (including some potential EDCs) and Metals in Lake Trout and </w:t>
            </w:r>
            <w:proofErr w:type="spellStart"/>
            <w:r w:rsidRPr="0047699F">
              <w:rPr>
                <w:rFonts w:asciiTheme="minorHAnsi" w:eastAsia="Times New Roman" w:hAnsiTheme="minorHAnsi" w:cs="Times New Roman"/>
                <w:lang w:val="en-GB"/>
              </w:rPr>
              <w:t>Burbot</w:t>
            </w:r>
            <w:proofErr w:type="spellEnd"/>
            <w:r w:rsidRPr="0047699F">
              <w:rPr>
                <w:rFonts w:asciiTheme="minorHAnsi" w:eastAsia="Times New Roman" w:hAnsiTheme="minorHAnsi" w:cs="Times New Roman"/>
                <w:lang w:val="en-GB"/>
              </w:rPr>
              <w:t xml:space="preserve"> from the Northwest Territories (Project from 2011-2017 under the Northern Contaminants Program) http://www.science.gc.ca/default.asp?lang=En&amp;n=ED7D11AF-1&amp;offset=11&amp;toc=show</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Marlene S. Evans, Environment and Climate Change Canada, marlene.evans@canada.ca 306-975-5310</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Northern Contaminants Air Monitoring: Organic Pollutant Measurement (including some potential EDCs) (Project from 2011-2017 under the Northern Contaminants Program) http://www.science.gc.ca/default.asp?lang=En&amp;n=ED7D11AF-1&amp;offset=8&amp;toc=show</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5B74F7">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Hayley Hung, Environment and Climate Change Canada, hayley.hung@canada.ca (416) 739-5944</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Passive Air Sampling Network for Organic Pollutants (including some potential EDCs) and Mercury  (Project from 2013-2017 under the Northern Contaminants Program) http://www.science.gc.ca/default.asp?lang=En&amp;n=ED7D</w:t>
            </w:r>
            <w:r w:rsidRPr="0047699F">
              <w:rPr>
                <w:rFonts w:asciiTheme="minorHAnsi" w:eastAsia="Times New Roman" w:hAnsiTheme="minorHAnsi" w:cs="Times New Roman"/>
                <w:lang w:val="en-GB"/>
              </w:rPr>
              <w:lastRenderedPageBreak/>
              <w:t>11AF-1&amp;offset=17&amp;toc=show</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lastRenderedPageBreak/>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Hayley Hung, Environment and Climate Change Canada, hayley.hung@canada.ca (416) 739-5944</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Arctic Caribou Contaminant (including some potential EDCs) Monitoring Program (Project from 2011-2017 under the Northern Contaminants Program) http://www.science.gc.ca/default.asp?lang=En&amp;n=ED7D11AF-1&amp;offset=4&amp;toc=show</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would need to consult Jason Stow as well as the actual principal investigator in academia to determine if this should be included in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Jason Stow, Indigenous and Northern Affairs Canada, Jason.Stow@aadnc-aandc.gc.ca, 204-421-6476</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Assessing Persistent Organic Pollutants (including some potential EDCs) in Canadian Arctic Air and Water as an Entry Point into the Arctic Food Chain (Project from 2016-2017 under the Northern Contaminants Program) http://www.science.gc.ca/default.asp?lang=En&amp;n=ED7D11AF-1&amp;offset=34&amp;toc=show</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roofErr w:type="spellStart"/>
            <w:r w:rsidRPr="0047699F">
              <w:rPr>
                <w:rFonts w:asciiTheme="minorHAnsi" w:eastAsia="Times New Roman" w:hAnsiTheme="minorHAnsi" w:cs="Times New Roman"/>
                <w:lang w:val="en-GB"/>
              </w:rPr>
              <w:t>Liisa</w:t>
            </w:r>
            <w:proofErr w:type="spellEnd"/>
            <w:r w:rsidRPr="0047699F">
              <w:rPr>
                <w:rFonts w:asciiTheme="minorHAnsi" w:eastAsia="Times New Roman" w:hAnsiTheme="minorHAnsi" w:cs="Times New Roman"/>
                <w:lang w:val="en-GB"/>
              </w:rPr>
              <w:t xml:space="preserve"> </w:t>
            </w:r>
            <w:proofErr w:type="spellStart"/>
            <w:r w:rsidRPr="0047699F">
              <w:rPr>
                <w:rFonts w:asciiTheme="minorHAnsi" w:eastAsia="Times New Roman" w:hAnsiTheme="minorHAnsi" w:cs="Times New Roman"/>
                <w:lang w:val="en-GB"/>
              </w:rPr>
              <w:t>Jantunen</w:t>
            </w:r>
            <w:proofErr w:type="spellEnd"/>
            <w:r w:rsidRPr="0047699F">
              <w:rPr>
                <w:rFonts w:asciiTheme="minorHAnsi" w:eastAsia="Times New Roman" w:hAnsiTheme="minorHAnsi" w:cs="Times New Roman"/>
                <w:lang w:val="en-GB"/>
              </w:rPr>
              <w:t>, Environment and Climate Change Canada, liisa.jantunen@canada.ca 705-458-3318</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Temporal and Spatial Trends of Legacy and Emerging Organic (including some potential EDCs) and Metal/Element Contaminants in Canadian Polar Bears (project from 2012-2017 under the Northern Contaminants </w:t>
            </w:r>
            <w:r w:rsidRPr="0047699F">
              <w:rPr>
                <w:rFonts w:asciiTheme="minorHAnsi" w:eastAsia="Times New Roman" w:hAnsiTheme="minorHAnsi" w:cs="Times New Roman"/>
                <w:lang w:val="en-GB"/>
              </w:rPr>
              <w:lastRenderedPageBreak/>
              <w:t>Program) http://www.science.gc.ca/default.asp?lang=En&amp;n=ED7D11AF-1&amp;offset=10&amp;toc=show</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lastRenderedPageBreak/>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Robert </w:t>
            </w:r>
            <w:proofErr w:type="spellStart"/>
            <w:r w:rsidRPr="0047699F">
              <w:rPr>
                <w:rFonts w:asciiTheme="minorHAnsi" w:eastAsia="Times New Roman" w:hAnsiTheme="minorHAnsi" w:cs="Times New Roman"/>
                <w:lang w:val="en-GB"/>
              </w:rPr>
              <w:t>Letcher</w:t>
            </w:r>
            <w:proofErr w:type="spellEnd"/>
            <w:r w:rsidRPr="0047699F">
              <w:rPr>
                <w:rFonts w:asciiTheme="minorHAnsi" w:eastAsia="Times New Roman" w:hAnsiTheme="minorHAnsi" w:cs="Times New Roman"/>
                <w:lang w:val="en-GB"/>
              </w:rPr>
              <w:t>, Environment and Climate Change Canada, robert.letcher@canada.ca (613) 998-6696</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Community Based Seawater Monitoring for Organic Contaminants  (including some potential EDCs) and Mercury in the Canadian Arctic (project under the Northern Contaminants Program) http://www.science.gc.ca/default.asp?lang=En&amp;n=ED7D11AF-1&amp;offset=25&amp;toc=show</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Derek Muir, Environment and Climate Change Canada, derek.muir@canada.ca 905-319-6921</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Temporal Trends of Persistent Organic Pollutants (including some potential EDCs) and Metals in Ringed Seals from the Canadian Arctic (project from 2012-2017 under the Northern Contaminants Program) http://www.science.gc.ca/default.asp?lang=En&amp;n=ED7D11AF-1&amp;offset=13&amp;toc=show</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Derek Muir, Environment and Climate Change Canada, derek.muir@canada.ca 905-319-6921</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Temporal trends of persistent organic pollutants (including some potential EDCs) and mercury in </w:t>
            </w:r>
            <w:r w:rsidRPr="0047699F">
              <w:rPr>
                <w:rFonts w:asciiTheme="minorHAnsi" w:eastAsia="Times New Roman" w:hAnsiTheme="minorHAnsi" w:cs="Times New Roman"/>
                <w:lang w:val="en-GB"/>
              </w:rPr>
              <w:lastRenderedPageBreak/>
              <w:t>landlocked char in high Arctic lakes (project from 2011-2017 under the Northe</w:t>
            </w:r>
            <w:r w:rsidR="00D14424" w:rsidRPr="00DE556B">
              <w:rPr>
                <w:rFonts w:asciiTheme="minorHAnsi" w:eastAsia="Times New Roman" w:hAnsiTheme="minorHAnsi" w:cs="Times New Roman"/>
                <w:lang w:val="en-GB"/>
              </w:rPr>
              <w:t>r</w:t>
            </w:r>
            <w:r w:rsidRPr="0047699F">
              <w:rPr>
                <w:rFonts w:asciiTheme="minorHAnsi" w:eastAsia="Times New Roman" w:hAnsiTheme="minorHAnsi" w:cs="Times New Roman"/>
                <w:lang w:val="en-GB"/>
              </w:rPr>
              <w:t>n Contaminants Program) http://www.science.gc.ca/default.asp?lang=En&amp;n=ED7D11AF-1&amp;offset=15&amp;toc=show</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lastRenderedPageBreak/>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Derek Muir, Environment and Climate Change Canada, </w:t>
            </w:r>
            <w:r w:rsidRPr="0047699F">
              <w:rPr>
                <w:rFonts w:asciiTheme="minorHAnsi" w:eastAsia="Times New Roman" w:hAnsiTheme="minorHAnsi" w:cs="Times New Roman"/>
                <w:lang w:val="en-GB"/>
              </w:rPr>
              <w:lastRenderedPageBreak/>
              <w:t>derek.muir@canada.ca 905-319-6921</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Long Term Trends of Halogenated Organic Contaminants and Metals in Lake Trout from Two Yukon Lakes; </w:t>
            </w:r>
            <w:proofErr w:type="spellStart"/>
            <w:r w:rsidRPr="0047699F">
              <w:rPr>
                <w:rFonts w:asciiTheme="minorHAnsi" w:eastAsia="Times New Roman" w:hAnsiTheme="minorHAnsi" w:cs="Times New Roman"/>
                <w:lang w:val="en-GB"/>
              </w:rPr>
              <w:t>Kusawa</w:t>
            </w:r>
            <w:proofErr w:type="spellEnd"/>
            <w:r w:rsidRPr="0047699F">
              <w:rPr>
                <w:rFonts w:asciiTheme="minorHAnsi" w:eastAsia="Times New Roman" w:hAnsiTheme="minorHAnsi" w:cs="Times New Roman"/>
                <w:lang w:val="en-GB"/>
              </w:rPr>
              <w:t xml:space="preserve"> and </w:t>
            </w:r>
            <w:proofErr w:type="spellStart"/>
            <w:r w:rsidRPr="0047699F">
              <w:rPr>
                <w:rFonts w:asciiTheme="minorHAnsi" w:eastAsia="Times New Roman" w:hAnsiTheme="minorHAnsi" w:cs="Times New Roman"/>
                <w:lang w:val="en-GB"/>
              </w:rPr>
              <w:t>Laberge</w:t>
            </w:r>
            <w:proofErr w:type="spellEnd"/>
            <w:r w:rsidRPr="0047699F">
              <w:rPr>
                <w:rFonts w:asciiTheme="minorHAnsi" w:eastAsia="Times New Roman" w:hAnsiTheme="minorHAnsi" w:cs="Times New Roman"/>
                <w:lang w:val="en-GB"/>
              </w:rPr>
              <w:t xml:space="preserve"> (project from 2011-2017 under the Northern Contaminants Program) http://www.science.gc.ca/default.asp?lang=En&amp;n=ED7D11AF-1&amp;offset=12&amp;toc=show</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Jason Stow, Indigenous and Northern Affairs Canada, Jason.Stow@aadnc-aandc.gc.ca, 204-421-6476</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Temporal trends of mercury and halogenated organic compounds in Hendrickson Island and </w:t>
            </w:r>
            <w:proofErr w:type="spellStart"/>
            <w:r w:rsidRPr="0047699F">
              <w:rPr>
                <w:rFonts w:asciiTheme="minorHAnsi" w:eastAsia="Times New Roman" w:hAnsiTheme="minorHAnsi" w:cs="Times New Roman"/>
                <w:lang w:val="en-GB"/>
              </w:rPr>
              <w:t>Sanikiluaq</w:t>
            </w:r>
            <w:proofErr w:type="spellEnd"/>
            <w:r w:rsidRPr="0047699F">
              <w:rPr>
                <w:rFonts w:asciiTheme="minorHAnsi" w:eastAsia="Times New Roman" w:hAnsiTheme="minorHAnsi" w:cs="Times New Roman"/>
                <w:lang w:val="en-GB"/>
              </w:rPr>
              <w:t xml:space="preserve"> beluga (project under the Northe</w:t>
            </w:r>
            <w:r w:rsidR="00D14424" w:rsidRPr="00DE556B">
              <w:rPr>
                <w:rFonts w:asciiTheme="minorHAnsi" w:eastAsia="Times New Roman" w:hAnsiTheme="minorHAnsi" w:cs="Times New Roman"/>
                <w:lang w:val="en-GB"/>
              </w:rPr>
              <w:t>r</w:t>
            </w:r>
            <w:r w:rsidRPr="0047699F">
              <w:rPr>
                <w:rFonts w:asciiTheme="minorHAnsi" w:eastAsia="Times New Roman" w:hAnsiTheme="minorHAnsi" w:cs="Times New Roman"/>
                <w:lang w:val="en-GB"/>
              </w:rPr>
              <w:t>n Contaminants Program) http://www.science.gc.ca/default.asp?lang=En&amp;n=ED7D11AF-1&amp;offset=22&amp;toc=show</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Jason Stow, Indigenous and Northern Affairs Canada, Jason.Stow@aadnc-aandc.gc.ca, 204-421-6476</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Temporal Trend Studies of Trace Metals and </w:t>
            </w:r>
            <w:r w:rsidRPr="0047699F">
              <w:rPr>
                <w:rFonts w:asciiTheme="minorHAnsi" w:eastAsia="Times New Roman" w:hAnsiTheme="minorHAnsi" w:cs="Times New Roman"/>
                <w:lang w:val="en-GB"/>
              </w:rPr>
              <w:lastRenderedPageBreak/>
              <w:t xml:space="preserve">Halogenated Organic Contaminants (HOCs), Including New and Emerging Persistent Compounds, in Mackenzie River </w:t>
            </w:r>
            <w:proofErr w:type="spellStart"/>
            <w:r w:rsidRPr="0047699F">
              <w:rPr>
                <w:rFonts w:asciiTheme="minorHAnsi" w:eastAsia="Times New Roman" w:hAnsiTheme="minorHAnsi" w:cs="Times New Roman"/>
                <w:lang w:val="en-GB"/>
              </w:rPr>
              <w:t>Burbot</w:t>
            </w:r>
            <w:proofErr w:type="spellEnd"/>
            <w:r w:rsidRPr="0047699F">
              <w:rPr>
                <w:rFonts w:asciiTheme="minorHAnsi" w:eastAsia="Times New Roman" w:hAnsiTheme="minorHAnsi" w:cs="Times New Roman"/>
                <w:lang w:val="en-GB"/>
              </w:rPr>
              <w:t>, Fort Good Hope, NWT (project from 2011-2017 under the Northern Contaminants Program) http://www.science.gc.ca/default.asp?lang=En&amp;n=ED7D11AF-1&amp;offset=18&amp;toc=show</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Jason Stow, Indigenous and </w:t>
            </w:r>
            <w:r w:rsidRPr="0047699F">
              <w:rPr>
                <w:rFonts w:asciiTheme="minorHAnsi" w:eastAsia="Times New Roman" w:hAnsiTheme="minorHAnsi" w:cs="Times New Roman"/>
                <w:lang w:val="en-GB"/>
              </w:rPr>
              <w:lastRenderedPageBreak/>
              <w:t>Northern Affairs Canada, Jason.Stow@aadnc-aandc.gc.ca, 204-421-6476</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Glacier melt and soil/permafrost thaw inputs of mercury and emerging organic contaminants to a pristine high Arctic watershed in </w:t>
            </w:r>
            <w:proofErr w:type="spellStart"/>
            <w:r w:rsidRPr="0047699F">
              <w:rPr>
                <w:rFonts w:asciiTheme="minorHAnsi" w:eastAsia="Times New Roman" w:hAnsiTheme="minorHAnsi" w:cs="Times New Roman"/>
                <w:lang w:val="en-GB"/>
              </w:rPr>
              <w:t>Quttinirpaaq</w:t>
            </w:r>
            <w:proofErr w:type="spellEnd"/>
            <w:r w:rsidRPr="0047699F">
              <w:rPr>
                <w:rFonts w:asciiTheme="minorHAnsi" w:eastAsia="Times New Roman" w:hAnsiTheme="minorHAnsi" w:cs="Times New Roman"/>
                <w:lang w:val="en-GB"/>
              </w:rPr>
              <w:t xml:space="preserve"> National Park, northern Ellesmere Island, Nunavut (project from 2016-2017 under the Norther Contaminants Program) http://www.science.gc.ca/default.asp?lang=En&amp;n=ED7D11AF-1&amp;offset=36&amp;toc=show</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Derek Muir, Environment and Climate Change Canada, derek.muir@canada.ca 905-319-6921</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Climate change, contaminants, ecotoxicology: interactions in Arctic seabirds at their southern range limits </w:t>
            </w:r>
            <w:r w:rsidRPr="0047699F">
              <w:rPr>
                <w:rFonts w:asciiTheme="minorHAnsi" w:eastAsia="Times New Roman" w:hAnsiTheme="minorHAnsi" w:cs="Times New Roman"/>
                <w:lang w:val="en-GB"/>
              </w:rPr>
              <w:lastRenderedPageBreak/>
              <w:t>(project from Northern Contaminants Program) http://www.science.gc.ca/default.asp?lang=En&amp;n=ED7D11AF-1&amp;offset=32&amp;toc=show</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lastRenderedPageBreak/>
              <w:t>Once results are published, this could be added to the SAICM Clearinghouse</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Kim </w:t>
            </w:r>
            <w:proofErr w:type="spellStart"/>
            <w:r w:rsidRPr="0047699F">
              <w:rPr>
                <w:rFonts w:asciiTheme="minorHAnsi" w:eastAsia="Times New Roman" w:hAnsiTheme="minorHAnsi" w:cs="Times New Roman"/>
                <w:lang w:val="en-GB"/>
              </w:rPr>
              <w:t>Fernie</w:t>
            </w:r>
            <w:proofErr w:type="spellEnd"/>
            <w:r w:rsidRPr="0047699F">
              <w:rPr>
                <w:rFonts w:asciiTheme="minorHAnsi" w:eastAsia="Times New Roman" w:hAnsiTheme="minorHAnsi" w:cs="Times New Roman"/>
                <w:lang w:val="en-GB"/>
              </w:rPr>
              <w:t xml:space="preserve">, Environment and Climate Change Canada, </w:t>
            </w:r>
            <w:r w:rsidRPr="0047699F">
              <w:rPr>
                <w:rFonts w:asciiTheme="minorHAnsi" w:eastAsia="Times New Roman" w:hAnsiTheme="minorHAnsi" w:cs="Times New Roman"/>
                <w:lang w:val="en-GB"/>
              </w:rPr>
              <w:lastRenderedPageBreak/>
              <w:t>kim.fernie@canada.ca (905) 336-4843</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proofErr w:type="spellStart"/>
            <w:r w:rsidRPr="0047699F">
              <w:rPr>
                <w:rFonts w:asciiTheme="minorHAnsi" w:eastAsia="Times New Roman" w:hAnsiTheme="minorHAnsi" w:cs="Times New Roman"/>
                <w:lang w:val="en-GB"/>
              </w:rPr>
              <w:t>ChemSec</w:t>
            </w:r>
            <w:proofErr w:type="spellEnd"/>
            <w:r w:rsidRPr="0047699F">
              <w:rPr>
                <w:rFonts w:asciiTheme="minorHAnsi" w:eastAsia="Times New Roman" w:hAnsiTheme="minorHAnsi" w:cs="Times New Roman"/>
                <w:lang w:val="en-GB"/>
              </w:rPr>
              <w:t xml:space="preserve"> - an NGO based in Sweden</w:t>
            </w: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We are the </w:t>
            </w:r>
            <w:r w:rsidR="00D14424" w:rsidRPr="00DE556B">
              <w:rPr>
                <w:rFonts w:asciiTheme="minorHAnsi" w:eastAsia="Times New Roman" w:hAnsiTheme="minorHAnsi" w:cs="Times New Roman"/>
                <w:lang w:val="en-GB"/>
              </w:rPr>
              <w:t>organization</w:t>
            </w:r>
            <w:r w:rsidRPr="0047699F">
              <w:rPr>
                <w:rFonts w:asciiTheme="minorHAnsi" w:eastAsia="Times New Roman" w:hAnsiTheme="minorHAnsi" w:cs="Times New Roman"/>
                <w:lang w:val="en-GB"/>
              </w:rPr>
              <w:t xml:space="preserve"> behind the SIN List, which is a list of substances which we believe (based on all available data)  </w:t>
            </w:r>
            <w:proofErr w:type="spellStart"/>
            <w:r w:rsidRPr="0047699F">
              <w:rPr>
                <w:rFonts w:asciiTheme="minorHAnsi" w:eastAsia="Times New Roman" w:hAnsiTheme="minorHAnsi" w:cs="Times New Roman"/>
                <w:lang w:val="en-GB"/>
              </w:rPr>
              <w:t>fulfill</w:t>
            </w:r>
            <w:proofErr w:type="spellEnd"/>
            <w:r w:rsidRPr="0047699F">
              <w:rPr>
                <w:rFonts w:asciiTheme="minorHAnsi" w:eastAsia="Times New Roman" w:hAnsiTheme="minorHAnsi" w:cs="Times New Roman"/>
                <w:lang w:val="en-GB"/>
              </w:rPr>
              <w:t xml:space="preserve"> the EU REACH criteria of being substances of very high concern (SVHC). On the SIN List we have 32 substances identified as SVHCs only because of their endocrine disrupting properties. In the </w:t>
            </w:r>
            <w:r w:rsidR="00D14424" w:rsidRPr="00DE556B">
              <w:rPr>
                <w:rFonts w:asciiTheme="minorHAnsi" w:eastAsia="Times New Roman" w:hAnsiTheme="minorHAnsi" w:cs="Times New Roman"/>
                <w:lang w:val="en-GB"/>
              </w:rPr>
              <w:t>absence</w:t>
            </w:r>
            <w:r w:rsidRPr="0047699F">
              <w:rPr>
                <w:rFonts w:asciiTheme="minorHAnsi" w:eastAsia="Times New Roman" w:hAnsiTheme="minorHAnsi" w:cs="Times New Roman"/>
                <w:lang w:val="en-GB"/>
              </w:rPr>
              <w:t xml:space="preserve"> of any official EDC</w:t>
            </w:r>
            <w:r w:rsidR="00975D45" w:rsidRPr="00DE556B">
              <w:rPr>
                <w:rFonts w:asciiTheme="minorHAnsi" w:eastAsia="Times New Roman" w:hAnsiTheme="minorHAnsi" w:cs="Times New Roman"/>
                <w:lang w:val="en-GB"/>
              </w:rPr>
              <w:t>s</w:t>
            </w:r>
            <w:r w:rsidRPr="0047699F">
              <w:rPr>
                <w:rFonts w:asciiTheme="minorHAnsi" w:eastAsia="Times New Roman" w:hAnsiTheme="minorHAnsi" w:cs="Times New Roman"/>
                <w:lang w:val="en-GB"/>
              </w:rPr>
              <w:t xml:space="preserve"> criteria, this list of EDCs can be used by </w:t>
            </w:r>
            <w:r w:rsidR="00D14424" w:rsidRPr="00DE556B">
              <w:rPr>
                <w:rFonts w:asciiTheme="minorHAnsi" w:eastAsia="Times New Roman" w:hAnsiTheme="minorHAnsi" w:cs="Times New Roman"/>
                <w:lang w:val="en-GB"/>
              </w:rPr>
              <w:t>companies</w:t>
            </w:r>
            <w:r w:rsidRPr="0047699F">
              <w:rPr>
                <w:rFonts w:asciiTheme="minorHAnsi" w:eastAsia="Times New Roman" w:hAnsiTheme="minorHAnsi" w:cs="Times New Roman"/>
                <w:lang w:val="en-GB"/>
              </w:rPr>
              <w:t xml:space="preserve">, investors, governments and more. </w:t>
            </w:r>
            <w:proofErr w:type="spellStart"/>
            <w:r w:rsidRPr="0047699F">
              <w:rPr>
                <w:rFonts w:asciiTheme="minorHAnsi" w:eastAsia="Times New Roman" w:hAnsiTheme="minorHAnsi" w:cs="Times New Roman"/>
                <w:lang w:val="en-GB"/>
              </w:rPr>
              <w:t>Eg</w:t>
            </w:r>
            <w:proofErr w:type="spellEnd"/>
            <w:r w:rsidR="00D14424" w:rsidRPr="00DE556B">
              <w:rPr>
                <w:rFonts w:asciiTheme="minorHAnsi" w:eastAsia="Times New Roman" w:hAnsiTheme="minorHAnsi" w:cs="Times New Roman"/>
                <w:lang w:val="en-GB"/>
              </w:rPr>
              <w:t>.</w:t>
            </w:r>
            <w:r w:rsidRPr="0047699F">
              <w:rPr>
                <w:rFonts w:asciiTheme="minorHAnsi" w:eastAsia="Times New Roman" w:hAnsiTheme="minorHAnsi" w:cs="Times New Roman"/>
                <w:lang w:val="en-GB"/>
              </w:rPr>
              <w:t xml:space="preserve"> this is one of the three list which UNEP bases its draft report</w:t>
            </w:r>
            <w:r w:rsidR="00D14424" w:rsidRPr="00DE556B">
              <w:rPr>
                <w:rFonts w:asciiTheme="minorHAnsi" w:eastAsia="Times New Roman" w:hAnsiTheme="minorHAnsi" w:cs="Times New Roman"/>
                <w:lang w:val="en-GB"/>
              </w:rPr>
              <w:t xml:space="preserve"> identifying important EDCs on. T</w:t>
            </w:r>
            <w:r w:rsidRPr="0047699F">
              <w:rPr>
                <w:rFonts w:asciiTheme="minorHAnsi" w:eastAsia="Times New Roman" w:hAnsiTheme="minorHAnsi" w:cs="Times New Roman"/>
                <w:lang w:val="en-GB"/>
              </w:rPr>
              <w:t xml:space="preserve">he </w:t>
            </w:r>
            <w:proofErr w:type="spellStart"/>
            <w:r w:rsidRPr="0047699F">
              <w:rPr>
                <w:rFonts w:asciiTheme="minorHAnsi" w:eastAsia="Times New Roman" w:hAnsiTheme="minorHAnsi" w:cs="Times New Roman"/>
                <w:lang w:val="en-GB"/>
              </w:rPr>
              <w:t>SINList</w:t>
            </w:r>
            <w:proofErr w:type="spellEnd"/>
            <w:r w:rsidRPr="0047699F">
              <w:rPr>
                <w:rFonts w:asciiTheme="minorHAnsi" w:eastAsia="Times New Roman" w:hAnsiTheme="minorHAnsi" w:cs="Times New Roman"/>
                <w:lang w:val="en-GB"/>
              </w:rPr>
              <w:t xml:space="preserve"> in full is available on www.sinlist.chemsec.org, and the EDCs specifically are </w:t>
            </w:r>
            <w:r w:rsidR="00D14424" w:rsidRPr="00DE556B">
              <w:rPr>
                <w:rFonts w:asciiTheme="minorHAnsi" w:eastAsia="Times New Roman" w:hAnsiTheme="minorHAnsi" w:cs="Times New Roman"/>
                <w:lang w:val="en-GB"/>
              </w:rPr>
              <w:t>described</w:t>
            </w:r>
            <w:r w:rsidRPr="0047699F">
              <w:rPr>
                <w:rFonts w:asciiTheme="minorHAnsi" w:eastAsia="Times New Roman" w:hAnsiTheme="minorHAnsi" w:cs="Times New Roman"/>
                <w:lang w:val="en-GB"/>
              </w:rPr>
              <w:t xml:space="preserve"> in the following publication: http://chemsec.org/publication/endocrine-</w:t>
            </w:r>
            <w:r w:rsidRPr="0047699F">
              <w:rPr>
                <w:rFonts w:asciiTheme="minorHAnsi" w:eastAsia="Times New Roman" w:hAnsiTheme="minorHAnsi" w:cs="Times New Roman"/>
                <w:lang w:val="en-GB"/>
              </w:rPr>
              <w:lastRenderedPageBreak/>
              <w:t>disruptors,reach,sin-list/the-32-to-leave-behind-edcs-rel</w:t>
            </w:r>
            <w:r w:rsidR="00D14424" w:rsidRPr="00DE556B">
              <w:rPr>
                <w:rFonts w:asciiTheme="minorHAnsi" w:eastAsia="Times New Roman" w:hAnsiTheme="minorHAnsi" w:cs="Times New Roman"/>
                <w:lang w:val="en-GB"/>
              </w:rPr>
              <w:t>evant-for-reach-2015/ If not al</w:t>
            </w:r>
            <w:r w:rsidRPr="0047699F">
              <w:rPr>
                <w:rFonts w:asciiTheme="minorHAnsi" w:eastAsia="Times New Roman" w:hAnsiTheme="minorHAnsi" w:cs="Times New Roman"/>
                <w:lang w:val="en-GB"/>
              </w:rPr>
              <w:t xml:space="preserve">ready in there, I believe this should </w:t>
            </w:r>
            <w:r w:rsidR="00D14424" w:rsidRPr="00DE556B">
              <w:rPr>
                <w:rFonts w:asciiTheme="minorHAnsi" w:eastAsia="Times New Roman" w:hAnsiTheme="minorHAnsi" w:cs="Times New Roman"/>
                <w:lang w:val="en-GB"/>
              </w:rPr>
              <w:t>definitely</w:t>
            </w:r>
            <w:r w:rsidRPr="0047699F">
              <w:rPr>
                <w:rFonts w:asciiTheme="minorHAnsi" w:eastAsia="Times New Roman" w:hAnsiTheme="minorHAnsi" w:cs="Times New Roman"/>
                <w:lang w:val="en-GB"/>
              </w:rPr>
              <w:t xml:space="preserve"> be part of the SAICM clearinghouse.</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lastRenderedPageBreak/>
              <w:t>We are currently in the phase of developing a new online</w:t>
            </w:r>
            <w:r w:rsidR="00D14424" w:rsidRPr="00DE556B">
              <w:rPr>
                <w:rFonts w:asciiTheme="minorHAnsi" w:eastAsia="Times New Roman" w:hAnsiTheme="minorHAnsi" w:cs="Times New Roman"/>
                <w:lang w:val="en-GB"/>
              </w:rPr>
              <w:t xml:space="preserve"> </w:t>
            </w:r>
            <w:r w:rsidRPr="0047699F">
              <w:rPr>
                <w:rFonts w:asciiTheme="minorHAnsi" w:eastAsia="Times New Roman" w:hAnsiTheme="minorHAnsi" w:cs="Times New Roman"/>
                <w:lang w:val="en-GB"/>
              </w:rPr>
              <w:t>tool for substitution. We call it an "e-bay chemicals" and it should be a place w</w:t>
            </w:r>
            <w:r w:rsidR="00D14424" w:rsidRPr="00DE556B">
              <w:rPr>
                <w:rFonts w:asciiTheme="minorHAnsi" w:eastAsia="Times New Roman" w:hAnsiTheme="minorHAnsi" w:cs="Times New Roman"/>
                <w:lang w:val="en-GB"/>
              </w:rPr>
              <w:t>h</w:t>
            </w:r>
            <w:r w:rsidRPr="0047699F">
              <w:rPr>
                <w:rFonts w:asciiTheme="minorHAnsi" w:eastAsia="Times New Roman" w:hAnsiTheme="minorHAnsi" w:cs="Times New Roman"/>
                <w:lang w:val="en-GB"/>
              </w:rPr>
              <w:t>ere companies can market or ask for alternatives to hazardous chemicals. A first version of this platform is planned for launch in early 2017.</w:t>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C</w:t>
            </w:r>
            <w:r w:rsidR="0047699F" w:rsidRPr="0047699F">
              <w:rPr>
                <w:rFonts w:asciiTheme="minorHAnsi" w:eastAsia="Times New Roman" w:hAnsiTheme="minorHAnsi" w:cs="Times New Roman"/>
                <w:lang w:val="en-GB"/>
              </w:rPr>
              <w:t>apacity building</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D71F25" w:rsidRDefault="0047699F" w:rsidP="003548B4">
            <w:pPr>
              <w:spacing w:after="0" w:line="240" w:lineRule="auto"/>
              <w:rPr>
                <w:rFonts w:asciiTheme="minorHAnsi" w:eastAsia="Times New Roman" w:hAnsiTheme="minorHAnsi" w:cs="Times New Roman"/>
                <w:lang w:val="fr-CH"/>
              </w:rPr>
            </w:pPr>
            <w:r w:rsidRPr="00D71F25">
              <w:rPr>
                <w:rFonts w:asciiTheme="minorHAnsi" w:eastAsia="Times New Roman" w:hAnsiTheme="minorHAnsi" w:cs="Times New Roman"/>
                <w:lang w:val="fr-CH"/>
              </w:rPr>
              <w:t xml:space="preserve">Anna </w:t>
            </w:r>
            <w:proofErr w:type="spellStart"/>
            <w:r w:rsidRPr="00D71F25">
              <w:rPr>
                <w:rFonts w:asciiTheme="minorHAnsi" w:eastAsia="Times New Roman" w:hAnsiTheme="minorHAnsi" w:cs="Times New Roman"/>
                <w:lang w:val="fr-CH"/>
              </w:rPr>
              <w:t>Lennquist</w:t>
            </w:r>
            <w:proofErr w:type="spellEnd"/>
            <w:r w:rsidRPr="00D71F25">
              <w:rPr>
                <w:rFonts w:asciiTheme="minorHAnsi" w:eastAsia="Times New Roman" w:hAnsiTheme="minorHAnsi" w:cs="Times New Roman"/>
                <w:lang w:val="fr-CH"/>
              </w:rPr>
              <w:t>: anna.lennquist@chemsec.org</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chemsec.org</w:t>
            </w:r>
          </w:p>
        </w:tc>
      </w:tr>
      <w:tr w:rsidR="0000435B" w:rsidRPr="0000435B" w:rsidTr="003548B4">
        <w:trPr>
          <w:trHeight w:val="282"/>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br/>
            </w:r>
            <w:proofErr w:type="spellStart"/>
            <w:r w:rsidRPr="0047699F">
              <w:rPr>
                <w:rFonts w:asciiTheme="minorHAnsi" w:eastAsia="Times New Roman" w:hAnsiTheme="minorHAnsi" w:cs="Times New Roman"/>
                <w:lang w:val="en-GB"/>
              </w:rPr>
              <w:t>Center</w:t>
            </w:r>
            <w:proofErr w:type="spellEnd"/>
            <w:r w:rsidRPr="0047699F">
              <w:rPr>
                <w:rFonts w:asciiTheme="minorHAnsi" w:eastAsia="Times New Roman" w:hAnsiTheme="minorHAnsi" w:cs="Times New Roman"/>
                <w:lang w:val="en-GB"/>
              </w:rPr>
              <w:t xml:space="preserve"> for International Environmental Law (CIEL)</w:t>
            </w:r>
            <w:r w:rsidR="00E42996" w:rsidRPr="00DE556B">
              <w:rPr>
                <w:rFonts w:asciiTheme="minorHAnsi" w:eastAsia="Times New Roman" w:hAnsiTheme="minorHAnsi" w:cs="Times New Roman"/>
                <w:lang w:val="en-GB"/>
              </w:rPr>
              <w:t>/ Switzerland/</w:t>
            </w:r>
            <w:r w:rsidR="00E42996" w:rsidRPr="00DE556B">
              <w:rPr>
                <w:rFonts w:asciiTheme="minorHAnsi" w:eastAsia="Times New Roman" w:hAnsiTheme="minorHAnsi" w:cs="Times New Roman"/>
                <w:lang w:val="en-GB"/>
              </w:rPr>
              <w:br/>
              <w:t>Europe</w:t>
            </w:r>
          </w:p>
        </w:tc>
        <w:tc>
          <w:tcPr>
            <w:tcW w:w="2812"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(to be included in the SAICM Clearinghouse)</w:t>
            </w:r>
            <w:r w:rsidRPr="0047699F">
              <w:rPr>
                <w:rFonts w:asciiTheme="minorHAnsi" w:eastAsia="Times New Roman" w:hAnsiTheme="minorHAnsi" w:cs="Times New Roman"/>
                <w:lang w:val="en-GB"/>
              </w:rPr>
              <w:br/>
              <w:t>Blog posts / Press releases:</w:t>
            </w:r>
            <w:r w:rsidRPr="0047699F">
              <w:rPr>
                <w:rFonts w:asciiTheme="minorHAnsi" w:eastAsia="Times New Roman" w:hAnsiTheme="minorHAnsi" w:cs="Times New Roman"/>
                <w:lang w:val="en-GB"/>
              </w:rPr>
              <w:br/>
              <w:t>What’s More Hazardous – Endocrine Disruptors or the EU’s Proposed Criteria?;</w:t>
            </w:r>
            <w:r w:rsidRPr="0047699F">
              <w:rPr>
                <w:rFonts w:asciiTheme="minorHAnsi" w:eastAsia="Times New Roman" w:hAnsiTheme="minorHAnsi" w:cs="Times New Roman"/>
                <w:lang w:val="en-GB"/>
              </w:rPr>
              <w:br/>
              <w:t xml:space="preserve">Endocrine </w:t>
            </w:r>
            <w:r w:rsidR="00D14424" w:rsidRPr="00DE556B">
              <w:rPr>
                <w:rFonts w:asciiTheme="minorHAnsi" w:eastAsia="Times New Roman" w:hAnsiTheme="minorHAnsi" w:cs="Times New Roman"/>
                <w:lang w:val="en-GB"/>
              </w:rPr>
              <w:t>Disrupting</w:t>
            </w:r>
            <w:r w:rsidRPr="0047699F">
              <w:rPr>
                <w:rFonts w:asciiTheme="minorHAnsi" w:eastAsia="Times New Roman" w:hAnsiTheme="minorHAnsi" w:cs="Times New Roman"/>
                <w:lang w:val="en-GB"/>
              </w:rPr>
              <w:t xml:space="preserve"> Chemicals;</w:t>
            </w:r>
            <w:r w:rsidRPr="0047699F">
              <w:rPr>
                <w:rFonts w:asciiTheme="minorHAnsi" w:eastAsia="Times New Roman" w:hAnsiTheme="minorHAnsi" w:cs="Times New Roman"/>
                <w:lang w:val="en-GB"/>
              </w:rPr>
              <w:br/>
              <w:t>Economic Benefits of Tighter Controls for Endocrine Disruptors Outweigh Hypothetical Trade Effects;</w:t>
            </w:r>
            <w:r w:rsidRPr="0047699F">
              <w:rPr>
                <w:rFonts w:asciiTheme="minorHAnsi" w:eastAsia="Times New Roman" w:hAnsiTheme="minorHAnsi" w:cs="Times New Roman"/>
                <w:lang w:val="en-GB"/>
              </w:rPr>
              <w:br/>
              <w:t>WHO-UNEP Report on Endocrine Disruptors Highlights Need for Global Action;</w:t>
            </w:r>
            <w:r w:rsidRPr="0047699F">
              <w:rPr>
                <w:rFonts w:asciiTheme="minorHAnsi" w:eastAsia="Times New Roman" w:hAnsiTheme="minorHAnsi" w:cs="Times New Roman"/>
                <w:lang w:val="en-GB"/>
              </w:rPr>
              <w:br/>
              <w:t>European Commission Continues to Ignore Parliament on TTIP;</w:t>
            </w:r>
            <w:r w:rsidRPr="0047699F">
              <w:rPr>
                <w:rFonts w:asciiTheme="minorHAnsi" w:eastAsia="Times New Roman" w:hAnsiTheme="minorHAnsi" w:cs="Times New Roman"/>
                <w:lang w:val="en-GB"/>
              </w:rPr>
              <w:br/>
              <w:t>Breaking the Global Paralysis on Endocrine Disruptors.</w:t>
            </w:r>
            <w:r w:rsidRPr="0047699F">
              <w:rPr>
                <w:rFonts w:asciiTheme="minorHAnsi" w:eastAsia="Times New Roman" w:hAnsiTheme="minorHAnsi" w:cs="Times New Roman"/>
                <w:lang w:val="en-GB"/>
              </w:rPr>
              <w:br/>
              <w:t xml:space="preserve"> </w:t>
            </w:r>
            <w:r w:rsidRPr="0047699F">
              <w:rPr>
                <w:rFonts w:asciiTheme="minorHAnsi" w:eastAsia="Times New Roman" w:hAnsiTheme="minorHAnsi" w:cs="Times New Roman"/>
                <w:lang w:val="en-GB"/>
              </w:rPr>
              <w:br/>
              <w:t>Reports:</w:t>
            </w:r>
            <w:r w:rsidRPr="0047699F">
              <w:rPr>
                <w:rFonts w:asciiTheme="minorHAnsi" w:eastAsia="Times New Roman" w:hAnsiTheme="minorHAnsi" w:cs="Times New Roman"/>
                <w:lang w:val="en-GB"/>
              </w:rPr>
              <w:br/>
              <w:t>Driving Innovation: How Stronger Laws Help Bring Safer Chemicals to Market;</w:t>
            </w:r>
            <w:r w:rsidRPr="0047699F">
              <w:rPr>
                <w:rFonts w:asciiTheme="minorHAnsi" w:eastAsia="Times New Roman" w:hAnsiTheme="minorHAnsi" w:cs="Times New Roman"/>
                <w:lang w:val="en-GB"/>
              </w:rPr>
              <w:br/>
            </w:r>
            <w:r w:rsidRPr="0047699F">
              <w:rPr>
                <w:rFonts w:asciiTheme="minorHAnsi" w:eastAsia="Times New Roman" w:hAnsiTheme="minorHAnsi" w:cs="Times New Roman"/>
                <w:lang w:val="en-GB"/>
              </w:rPr>
              <w:lastRenderedPageBreak/>
              <w:t>Lowest Common Denominator: How the EU-US trade deal threatens to lower standards of protection from toxic pesticides;</w:t>
            </w:r>
            <w:r w:rsidRPr="0047699F">
              <w:rPr>
                <w:rFonts w:asciiTheme="minorHAnsi" w:eastAsia="Times New Roman" w:hAnsiTheme="minorHAnsi" w:cs="Times New Roman"/>
                <w:lang w:val="en-GB"/>
              </w:rPr>
              <w:br/>
              <w:t xml:space="preserve">Human Rights Implications of Toxic Chemicals: </w:t>
            </w:r>
            <w:proofErr w:type="spellStart"/>
            <w:r w:rsidRPr="0047699F">
              <w:rPr>
                <w:rFonts w:asciiTheme="minorHAnsi" w:eastAsia="Times New Roman" w:hAnsiTheme="minorHAnsi" w:cs="Times New Roman"/>
                <w:lang w:val="en-GB"/>
              </w:rPr>
              <w:t>DecaBDE</w:t>
            </w:r>
            <w:proofErr w:type="spellEnd"/>
            <w:r w:rsidRPr="0047699F">
              <w:rPr>
                <w:rFonts w:asciiTheme="minorHAnsi" w:eastAsia="Times New Roman" w:hAnsiTheme="minorHAnsi" w:cs="Times New Roman"/>
                <w:lang w:val="en-GB"/>
              </w:rPr>
              <w:t>;</w:t>
            </w:r>
            <w:r w:rsidRPr="0047699F">
              <w:rPr>
                <w:rFonts w:asciiTheme="minorHAnsi" w:eastAsia="Times New Roman" w:hAnsiTheme="minorHAnsi" w:cs="Times New Roman"/>
                <w:lang w:val="en-GB"/>
              </w:rPr>
              <w:br/>
              <w:t>Human Rights Implications of Toxic Chemicals: Phthalates.</w:t>
            </w:r>
            <w:r w:rsidRPr="0047699F">
              <w:rPr>
                <w:rFonts w:asciiTheme="minorHAnsi" w:eastAsia="Times New Roman" w:hAnsiTheme="minorHAnsi" w:cs="Times New Roman"/>
                <w:lang w:val="en-GB"/>
              </w:rPr>
              <w:br/>
              <w:t xml:space="preserve"> </w:t>
            </w:r>
            <w:r w:rsidRPr="0047699F">
              <w:rPr>
                <w:rFonts w:asciiTheme="minorHAnsi" w:eastAsia="Times New Roman" w:hAnsiTheme="minorHAnsi" w:cs="Times New Roman"/>
                <w:lang w:val="en-GB"/>
              </w:rPr>
              <w:br/>
              <w:t xml:space="preserve">Feedback to EU Commission Criteria to identify endocrine disruptors for plant protection products (COMMISSION REGULATION (EU) …/… setting out scientific criteria for the determination of endocrine disrupting properties and amending Annex II to Regulation </w:t>
            </w:r>
            <w:r w:rsidRPr="0047699F">
              <w:rPr>
                <w:rFonts w:asciiTheme="minorHAnsi" w:eastAsia="Times New Roman" w:hAnsiTheme="minorHAnsi" w:cs="Times New Roman"/>
                <w:lang w:val="en-GB"/>
              </w:rPr>
              <w:br/>
              <w:t xml:space="preserve">Feedback to EU Commission Criteria to identify endocrine disruptors for biocidal products (COMMISSION DELEGATED REGULATION (EU) …/... setting out scientific criteria for the determination of endocrine-disrupting properties </w:t>
            </w:r>
            <w:r w:rsidRPr="0047699F">
              <w:rPr>
                <w:rFonts w:asciiTheme="minorHAnsi" w:eastAsia="Times New Roman" w:hAnsiTheme="minorHAnsi" w:cs="Times New Roman"/>
                <w:lang w:val="en-GB"/>
              </w:rPr>
              <w:lastRenderedPageBreak/>
              <w:t>pursuant to Regulation (EU) No 5</w:t>
            </w:r>
            <w:r w:rsidRPr="0047699F">
              <w:rPr>
                <w:rFonts w:asciiTheme="minorHAnsi" w:eastAsia="Times New Roman" w:hAnsiTheme="minorHAnsi" w:cs="Times New Roman"/>
                <w:lang w:val="en-GB"/>
              </w:rPr>
              <w:br/>
              <w:t xml:space="preserve">Letter to EU Commission: Environmental, </w:t>
            </w:r>
            <w:proofErr w:type="spellStart"/>
            <w:r w:rsidRPr="0047699F">
              <w:rPr>
                <w:rFonts w:asciiTheme="minorHAnsi" w:eastAsia="Times New Roman" w:hAnsiTheme="minorHAnsi" w:cs="Times New Roman"/>
                <w:lang w:val="en-GB"/>
              </w:rPr>
              <w:t>Labor</w:t>
            </w:r>
            <w:proofErr w:type="spellEnd"/>
            <w:r w:rsidRPr="0047699F">
              <w:rPr>
                <w:rFonts w:asciiTheme="minorHAnsi" w:eastAsia="Times New Roman" w:hAnsiTheme="minorHAnsi" w:cs="Times New Roman"/>
                <w:lang w:val="en-GB"/>
              </w:rPr>
              <w:t>, and Health Advocates Urge EU Commission to Confront Dangers of Endocrine Disrupting Chemicals;</w:t>
            </w:r>
            <w:r w:rsidRPr="0047699F">
              <w:rPr>
                <w:rFonts w:asciiTheme="minorHAnsi" w:eastAsia="Times New Roman" w:hAnsiTheme="minorHAnsi" w:cs="Times New Roman"/>
                <w:lang w:val="en-GB"/>
              </w:rPr>
              <w:br/>
              <w:t xml:space="preserve"> </w:t>
            </w:r>
            <w:r w:rsidRPr="0047699F">
              <w:rPr>
                <w:rFonts w:asciiTheme="minorHAnsi" w:eastAsia="Times New Roman" w:hAnsiTheme="minorHAnsi" w:cs="Times New Roman"/>
                <w:lang w:val="en-GB"/>
              </w:rPr>
              <w:br/>
              <w:t>Legal reform capacity building workshop in the Asia Pacific Region;</w:t>
            </w:r>
            <w:r w:rsidRPr="0047699F">
              <w:rPr>
                <w:rFonts w:asciiTheme="minorHAnsi" w:eastAsia="Times New Roman" w:hAnsiTheme="minorHAnsi" w:cs="Times New Roman"/>
                <w:lang w:val="en-GB"/>
              </w:rPr>
              <w:br/>
              <w:t>Legal reform capacity building workshop in the Africa Region (planned).</w:t>
            </w:r>
          </w:p>
        </w:tc>
        <w:tc>
          <w:tcPr>
            <w:tcW w:w="2149"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lastRenderedPageBreak/>
              <w:t>(to be included in the SAICM Clearinghouse)</w:t>
            </w:r>
            <w:r w:rsidRPr="0047699F">
              <w:rPr>
                <w:rFonts w:asciiTheme="minorHAnsi" w:eastAsia="Times New Roman" w:hAnsiTheme="minorHAnsi" w:cs="Times New Roman"/>
                <w:lang w:val="en-GB"/>
              </w:rPr>
              <w:br/>
            </w:r>
            <w:r w:rsidRPr="0047699F">
              <w:rPr>
                <w:rFonts w:asciiTheme="minorHAnsi" w:eastAsia="Times New Roman" w:hAnsiTheme="minorHAnsi" w:cs="Times New Roman"/>
                <w:lang w:val="en-GB"/>
              </w:rPr>
              <w:br/>
            </w:r>
            <w:r w:rsidRPr="0047699F">
              <w:rPr>
                <w:rFonts w:asciiTheme="minorHAnsi" w:eastAsia="Times New Roman" w:hAnsiTheme="minorHAnsi" w:cs="Times New Roman"/>
                <w:lang w:val="en-GB"/>
              </w:rPr>
              <w:br/>
            </w:r>
          </w:p>
        </w:tc>
        <w:tc>
          <w:tcPr>
            <w:tcW w:w="3971" w:type="dxa"/>
            <w:tcBorders>
              <w:top w:val="nil"/>
              <w:left w:val="nil"/>
              <w:bottom w:val="single" w:sz="4" w:space="0" w:color="auto"/>
              <w:right w:val="single" w:sz="4" w:space="0" w:color="auto"/>
            </w:tcBorders>
            <w:shd w:val="clear" w:color="auto" w:fill="auto"/>
            <w:noWrap/>
            <w:vAlign w:val="center"/>
            <w:hideMark/>
          </w:tcPr>
          <w:p w:rsidR="0047699F" w:rsidRPr="0047699F" w:rsidRDefault="005B74F7"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A</w:t>
            </w:r>
            <w:r w:rsidR="0047699F" w:rsidRPr="0047699F">
              <w:rPr>
                <w:rFonts w:asciiTheme="minorHAnsi" w:eastAsia="Times New Roman" w:hAnsiTheme="minorHAnsi" w:cs="Times New Roman"/>
                <w:lang w:val="en-GB"/>
              </w:rPr>
              <w:t>wareness raising / legislation/ analysis of regulatory measures / capacity building / general social media outreach</w:t>
            </w:r>
          </w:p>
        </w:tc>
        <w:tc>
          <w:tcPr>
            <w:tcW w:w="2140" w:type="dxa"/>
            <w:tcBorders>
              <w:top w:val="nil"/>
              <w:left w:val="nil"/>
              <w:bottom w:val="single" w:sz="4" w:space="0" w:color="auto"/>
              <w:right w:val="single" w:sz="4" w:space="0" w:color="auto"/>
            </w:tcBorders>
            <w:shd w:val="clear" w:color="auto" w:fill="auto"/>
            <w:noWrap/>
            <w:vAlign w:val="center"/>
            <w:hideMark/>
          </w:tcPr>
          <w:p w:rsidR="0047699F" w:rsidRPr="0047699F" w:rsidRDefault="0047699F" w:rsidP="003548B4">
            <w:pPr>
              <w:spacing w:after="0" w:line="240" w:lineRule="auto"/>
              <w:rPr>
                <w:rFonts w:asciiTheme="minorHAnsi" w:eastAsia="Times New Roman" w:hAnsiTheme="minorHAnsi" w:cs="Times New Roman"/>
                <w:lang w:val="en-GB"/>
              </w:rPr>
            </w:pPr>
            <w:r w:rsidRPr="0047699F">
              <w:rPr>
                <w:rFonts w:asciiTheme="minorHAnsi" w:eastAsia="Times New Roman" w:hAnsiTheme="minorHAnsi" w:cs="Times New Roman"/>
                <w:lang w:val="en-GB"/>
              </w:rPr>
              <w:t xml:space="preserve">Giulia </w:t>
            </w:r>
            <w:proofErr w:type="spellStart"/>
            <w:r w:rsidRPr="0047699F">
              <w:rPr>
                <w:rFonts w:asciiTheme="minorHAnsi" w:eastAsia="Times New Roman" w:hAnsiTheme="minorHAnsi" w:cs="Times New Roman"/>
                <w:lang w:val="en-GB"/>
              </w:rPr>
              <w:t>Carlini</w:t>
            </w:r>
            <w:proofErr w:type="spellEnd"/>
            <w:r w:rsidRPr="0047699F">
              <w:rPr>
                <w:rFonts w:asciiTheme="minorHAnsi" w:eastAsia="Times New Roman" w:hAnsiTheme="minorHAnsi" w:cs="Times New Roman"/>
                <w:lang w:val="en-GB"/>
              </w:rPr>
              <w:t>,</w:t>
            </w:r>
            <w:r w:rsidRPr="0047699F">
              <w:rPr>
                <w:rFonts w:asciiTheme="minorHAnsi" w:eastAsia="Times New Roman" w:hAnsiTheme="minorHAnsi" w:cs="Times New Roman"/>
                <w:lang w:val="en-GB"/>
              </w:rPr>
              <w:br/>
            </w:r>
            <w:proofErr w:type="spellStart"/>
            <w:r w:rsidRPr="0047699F">
              <w:rPr>
                <w:rFonts w:asciiTheme="minorHAnsi" w:eastAsia="Times New Roman" w:hAnsiTheme="minorHAnsi" w:cs="Times New Roman"/>
                <w:lang w:val="en-GB"/>
              </w:rPr>
              <w:t>Center</w:t>
            </w:r>
            <w:proofErr w:type="spellEnd"/>
            <w:r w:rsidRPr="0047699F">
              <w:rPr>
                <w:rFonts w:asciiTheme="minorHAnsi" w:eastAsia="Times New Roman" w:hAnsiTheme="minorHAnsi" w:cs="Times New Roman"/>
                <w:lang w:val="en-GB"/>
              </w:rPr>
              <w:t xml:space="preserve"> for International Environmental Law (CIEL)</w:t>
            </w:r>
            <w:r w:rsidRPr="0047699F">
              <w:rPr>
                <w:rFonts w:asciiTheme="minorHAnsi" w:eastAsia="Times New Roman" w:hAnsiTheme="minorHAnsi" w:cs="Times New Roman"/>
                <w:lang w:val="en-GB"/>
              </w:rPr>
              <w:br/>
              <w:t>gcarlini@ciel.org</w:t>
            </w:r>
          </w:p>
        </w:tc>
        <w:tc>
          <w:tcPr>
            <w:tcW w:w="1620" w:type="dxa"/>
            <w:tcBorders>
              <w:top w:val="nil"/>
              <w:left w:val="nil"/>
              <w:bottom w:val="single" w:sz="4" w:space="0" w:color="auto"/>
              <w:right w:val="single" w:sz="4" w:space="0" w:color="auto"/>
            </w:tcBorders>
            <w:shd w:val="clear" w:color="auto" w:fill="auto"/>
            <w:noWrap/>
            <w:vAlign w:val="center"/>
            <w:hideMark/>
          </w:tcPr>
          <w:p w:rsidR="0047699F" w:rsidRPr="0047699F" w:rsidRDefault="00D5653F" w:rsidP="003548B4">
            <w:pPr>
              <w:spacing w:after="0" w:line="240" w:lineRule="auto"/>
              <w:rPr>
                <w:rFonts w:asciiTheme="minorHAnsi" w:eastAsia="Times New Roman" w:hAnsiTheme="minorHAnsi" w:cs="Times New Roman"/>
                <w:lang w:val="en-GB"/>
              </w:rPr>
            </w:pPr>
            <w:hyperlink r:id="rId15" w:history="1">
              <w:r w:rsidR="0047699F" w:rsidRPr="00DE556B">
                <w:rPr>
                  <w:rFonts w:eastAsia="Times New Roman" w:cs="Times New Roman"/>
                  <w:lang w:val="en-GB"/>
                </w:rPr>
                <w:t xml:space="preserve">www.ciel.org </w:t>
              </w:r>
            </w:hyperlink>
          </w:p>
        </w:tc>
      </w:tr>
      <w:tr w:rsidR="0000435B" w:rsidRPr="005E0F61" w:rsidTr="003548B4">
        <w:trPr>
          <w:trHeight w:val="282"/>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rsidR="00E42996" w:rsidRPr="00D71F25" w:rsidRDefault="00E42996" w:rsidP="003548B4">
            <w:pPr>
              <w:spacing w:after="0" w:line="240" w:lineRule="auto"/>
              <w:rPr>
                <w:rFonts w:asciiTheme="minorHAnsi" w:eastAsia="Times New Roman" w:hAnsiTheme="minorHAnsi" w:cs="Times New Roman"/>
                <w:lang w:val="es-ES"/>
              </w:rPr>
            </w:pPr>
            <w:r w:rsidRPr="00D71F25">
              <w:rPr>
                <w:rFonts w:asciiTheme="minorHAnsi" w:eastAsia="Times New Roman" w:hAnsiTheme="minorHAnsi" w:cs="Times New Roman"/>
                <w:lang w:val="es-ES"/>
              </w:rPr>
              <w:lastRenderedPageBreak/>
              <w:t>Costa Rica,  Universidad Nacional,  Instituto Regional de Estudios en Sustancias Toxicas (IRET)</w:t>
            </w:r>
          </w:p>
        </w:tc>
        <w:tc>
          <w:tcPr>
            <w:tcW w:w="2812" w:type="dxa"/>
            <w:tcBorders>
              <w:top w:val="nil"/>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Pesticide manual with information about the pesticides classified as EDC</w:t>
            </w:r>
            <w:r w:rsidR="00975D45" w:rsidRPr="00DE556B">
              <w:rPr>
                <w:rFonts w:asciiTheme="minorHAnsi" w:eastAsia="Times New Roman" w:hAnsiTheme="minorHAnsi" w:cs="Times New Roman"/>
                <w:lang w:val="en-GB"/>
              </w:rPr>
              <w:t>s</w:t>
            </w:r>
            <w:r w:rsidRPr="00E42996">
              <w:rPr>
                <w:rFonts w:asciiTheme="minorHAnsi" w:eastAsia="Times New Roman" w:hAnsiTheme="minorHAnsi" w:cs="Times New Roman"/>
                <w:lang w:val="en-GB"/>
              </w:rPr>
              <w:t>.</w:t>
            </w:r>
            <w:r w:rsidRPr="00E42996">
              <w:rPr>
                <w:rFonts w:asciiTheme="minorHAnsi" w:eastAsia="Times New Roman" w:hAnsiTheme="minorHAnsi" w:cs="Times New Roman"/>
                <w:lang w:val="en-GB"/>
              </w:rPr>
              <w:br/>
            </w:r>
            <w:r w:rsidRPr="00E42996">
              <w:rPr>
                <w:rFonts w:asciiTheme="minorHAnsi" w:eastAsia="Times New Roman" w:hAnsiTheme="minorHAnsi" w:cs="Times New Roman"/>
                <w:lang w:val="en-GB"/>
              </w:rPr>
              <w:br/>
              <w:t>Project with small vegetable farmers in pesticides reduction programme.</w:t>
            </w:r>
            <w:r w:rsidRPr="00E42996">
              <w:rPr>
                <w:rFonts w:asciiTheme="minorHAnsi" w:eastAsia="Times New Roman" w:hAnsiTheme="minorHAnsi" w:cs="Times New Roman"/>
                <w:lang w:val="en-GB"/>
              </w:rPr>
              <w:br/>
            </w:r>
            <w:r w:rsidRPr="00E42996">
              <w:rPr>
                <w:rFonts w:asciiTheme="minorHAnsi" w:eastAsia="Times New Roman" w:hAnsiTheme="minorHAnsi" w:cs="Times New Roman"/>
                <w:lang w:val="en-GB"/>
              </w:rPr>
              <w:br/>
            </w:r>
            <w:r w:rsidR="00D14424" w:rsidRPr="00DE556B">
              <w:rPr>
                <w:rFonts w:asciiTheme="minorHAnsi" w:eastAsia="Times New Roman" w:hAnsiTheme="minorHAnsi" w:cs="Times New Roman"/>
                <w:lang w:val="en-GB"/>
              </w:rPr>
              <w:t>Presentations</w:t>
            </w:r>
            <w:r w:rsidRPr="00E42996">
              <w:rPr>
                <w:rFonts w:asciiTheme="minorHAnsi" w:eastAsia="Times New Roman" w:hAnsiTheme="minorHAnsi" w:cs="Times New Roman"/>
                <w:lang w:val="en-GB"/>
              </w:rPr>
              <w:t xml:space="preserve"> about exposure, effects and risks of EDC</w:t>
            </w:r>
            <w:r w:rsidR="00975D45" w:rsidRPr="00DE556B">
              <w:rPr>
                <w:rFonts w:asciiTheme="minorHAnsi" w:eastAsia="Times New Roman" w:hAnsiTheme="minorHAnsi" w:cs="Times New Roman"/>
                <w:lang w:val="en-GB"/>
              </w:rPr>
              <w:t>s</w:t>
            </w:r>
            <w:r w:rsidRPr="00E42996">
              <w:rPr>
                <w:rFonts w:asciiTheme="minorHAnsi" w:eastAsia="Times New Roman" w:hAnsiTheme="minorHAnsi" w:cs="Times New Roman"/>
                <w:lang w:val="en-GB"/>
              </w:rPr>
              <w:t xml:space="preserve"> to members of the  National Secretary of Chemical Substances.</w:t>
            </w:r>
            <w:r w:rsidRPr="00E42996">
              <w:rPr>
                <w:rFonts w:asciiTheme="minorHAnsi" w:eastAsia="Times New Roman" w:hAnsiTheme="minorHAnsi" w:cs="Times New Roman"/>
                <w:lang w:val="en-GB"/>
              </w:rPr>
              <w:br/>
            </w:r>
            <w:r w:rsidRPr="00E42996">
              <w:rPr>
                <w:rFonts w:asciiTheme="minorHAnsi" w:eastAsia="Times New Roman" w:hAnsiTheme="minorHAnsi" w:cs="Times New Roman"/>
                <w:lang w:val="en-GB"/>
              </w:rPr>
              <w:br/>
            </w:r>
            <w:r w:rsidRPr="00E42996">
              <w:rPr>
                <w:rFonts w:asciiTheme="minorHAnsi" w:eastAsia="Times New Roman" w:hAnsiTheme="minorHAnsi" w:cs="Times New Roman"/>
                <w:lang w:val="en-GB"/>
              </w:rPr>
              <w:br/>
            </w:r>
          </w:p>
        </w:tc>
        <w:tc>
          <w:tcPr>
            <w:tcW w:w="2149" w:type="dxa"/>
            <w:tcBorders>
              <w:top w:val="nil"/>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 </w:t>
            </w:r>
          </w:p>
        </w:tc>
        <w:tc>
          <w:tcPr>
            <w:tcW w:w="3971" w:type="dxa"/>
            <w:tcBorders>
              <w:top w:val="nil"/>
              <w:left w:val="nil"/>
              <w:bottom w:val="single" w:sz="4" w:space="0" w:color="auto"/>
              <w:right w:val="single" w:sz="4" w:space="0" w:color="auto"/>
            </w:tcBorders>
            <w:shd w:val="clear" w:color="auto" w:fill="auto"/>
            <w:noWrap/>
            <w:vAlign w:val="center"/>
            <w:hideMark/>
          </w:tcPr>
          <w:p w:rsidR="007D5587" w:rsidRPr="00DE556B"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Research, awareness raising, capacity building</w:t>
            </w:r>
          </w:p>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br/>
              <w:t>Investigation of the use of EDC</w:t>
            </w:r>
            <w:r w:rsidR="00975D45" w:rsidRPr="00DE556B">
              <w:rPr>
                <w:rFonts w:asciiTheme="minorHAnsi" w:eastAsia="Times New Roman" w:hAnsiTheme="minorHAnsi" w:cs="Times New Roman"/>
                <w:lang w:val="en-GB"/>
              </w:rPr>
              <w:t>s</w:t>
            </w:r>
            <w:r w:rsidRPr="00E42996">
              <w:rPr>
                <w:rFonts w:asciiTheme="minorHAnsi" w:eastAsia="Times New Roman" w:hAnsiTheme="minorHAnsi" w:cs="Times New Roman"/>
                <w:lang w:val="en-GB"/>
              </w:rPr>
              <w:t xml:space="preserve"> in agricultural pesticides, industrial, consumer, and personal care products;</w:t>
            </w:r>
            <w:r w:rsidRPr="00E42996">
              <w:rPr>
                <w:rFonts w:asciiTheme="minorHAnsi" w:eastAsia="Times New Roman" w:hAnsiTheme="minorHAnsi" w:cs="Times New Roman"/>
                <w:lang w:val="en-GB"/>
              </w:rPr>
              <w:br/>
              <w:t xml:space="preserve">Environmental presence (surface, ground and drinking water) of agricultural pesticides classified as EDCs and other products using modern analytical </w:t>
            </w:r>
            <w:r w:rsidR="00D14424" w:rsidRPr="00DE556B">
              <w:rPr>
                <w:rFonts w:asciiTheme="minorHAnsi" w:eastAsia="Times New Roman" w:hAnsiTheme="minorHAnsi" w:cs="Times New Roman"/>
                <w:lang w:val="en-GB"/>
              </w:rPr>
              <w:t>instrumentation</w:t>
            </w:r>
            <w:r w:rsidRPr="00E42996">
              <w:rPr>
                <w:rFonts w:asciiTheme="minorHAnsi" w:eastAsia="Times New Roman" w:hAnsiTheme="minorHAnsi" w:cs="Times New Roman"/>
                <w:lang w:val="en-GB"/>
              </w:rPr>
              <w:t xml:space="preserve"> like Liquid </w:t>
            </w:r>
            <w:r w:rsidR="00D14424" w:rsidRPr="00DE556B">
              <w:rPr>
                <w:rFonts w:asciiTheme="minorHAnsi" w:eastAsia="Times New Roman" w:hAnsiTheme="minorHAnsi" w:cs="Times New Roman"/>
                <w:lang w:val="en-GB"/>
              </w:rPr>
              <w:t>chromatography</w:t>
            </w:r>
            <w:r w:rsidRPr="00E42996">
              <w:rPr>
                <w:rFonts w:asciiTheme="minorHAnsi" w:eastAsia="Times New Roman" w:hAnsiTheme="minorHAnsi" w:cs="Times New Roman"/>
                <w:lang w:val="en-GB"/>
              </w:rPr>
              <w:t xml:space="preserve"> with tandem mass spectrometry (LC-MSMS).</w:t>
            </w:r>
            <w:r w:rsidRPr="00E42996">
              <w:rPr>
                <w:rFonts w:asciiTheme="minorHAnsi" w:eastAsia="Times New Roman" w:hAnsiTheme="minorHAnsi" w:cs="Times New Roman"/>
                <w:lang w:val="en-GB"/>
              </w:rPr>
              <w:br/>
              <w:t xml:space="preserve">Effect assessment of  endocrine-disrupting in fish, other aquatic organism, and </w:t>
            </w:r>
            <w:r w:rsidR="00D14424" w:rsidRPr="00DE556B">
              <w:rPr>
                <w:rFonts w:asciiTheme="minorHAnsi" w:eastAsia="Times New Roman" w:hAnsiTheme="minorHAnsi" w:cs="Times New Roman"/>
                <w:lang w:val="en-GB"/>
              </w:rPr>
              <w:t>terrestrial</w:t>
            </w:r>
            <w:r w:rsidRPr="00E42996">
              <w:rPr>
                <w:rFonts w:asciiTheme="minorHAnsi" w:eastAsia="Times New Roman" w:hAnsiTheme="minorHAnsi" w:cs="Times New Roman"/>
                <w:lang w:val="en-GB"/>
              </w:rPr>
              <w:t xml:space="preserve"> organism.</w:t>
            </w:r>
            <w:r w:rsidRPr="00E42996">
              <w:rPr>
                <w:rFonts w:asciiTheme="minorHAnsi" w:eastAsia="Times New Roman" w:hAnsiTheme="minorHAnsi" w:cs="Times New Roman"/>
                <w:lang w:val="en-GB"/>
              </w:rPr>
              <w:br/>
              <w:t xml:space="preserve">Exposure and effect assessment of  endocrine-disrupting pesticide to </w:t>
            </w:r>
            <w:r w:rsidRPr="00E42996">
              <w:rPr>
                <w:rFonts w:asciiTheme="minorHAnsi" w:eastAsia="Times New Roman" w:hAnsiTheme="minorHAnsi" w:cs="Times New Roman"/>
                <w:lang w:val="en-GB"/>
              </w:rPr>
              <w:lastRenderedPageBreak/>
              <w:t>agricultural wo</w:t>
            </w:r>
            <w:r w:rsidR="000217B6" w:rsidRPr="00DE556B">
              <w:rPr>
                <w:rFonts w:asciiTheme="minorHAnsi" w:eastAsia="Times New Roman" w:hAnsiTheme="minorHAnsi" w:cs="Times New Roman"/>
                <w:lang w:val="en-GB"/>
              </w:rPr>
              <w:t xml:space="preserve">rkers in vegetable production, </w:t>
            </w:r>
            <w:r w:rsidRPr="00E42996">
              <w:rPr>
                <w:rFonts w:asciiTheme="minorHAnsi" w:eastAsia="Times New Roman" w:hAnsiTheme="minorHAnsi" w:cs="Times New Roman"/>
                <w:lang w:val="en-GB"/>
              </w:rPr>
              <w:t xml:space="preserve">Exposure and effect assessment of  endocrine-disrupting pesticide to  women and children living in banana plantation area. </w:t>
            </w:r>
          </w:p>
        </w:tc>
        <w:tc>
          <w:tcPr>
            <w:tcW w:w="2140" w:type="dxa"/>
            <w:tcBorders>
              <w:top w:val="nil"/>
              <w:left w:val="nil"/>
              <w:bottom w:val="single" w:sz="4" w:space="0" w:color="auto"/>
              <w:right w:val="single" w:sz="4" w:space="0" w:color="auto"/>
            </w:tcBorders>
            <w:shd w:val="clear" w:color="auto" w:fill="auto"/>
            <w:noWrap/>
            <w:vAlign w:val="center"/>
            <w:hideMark/>
          </w:tcPr>
          <w:p w:rsidR="00E42996" w:rsidRPr="00D71F25" w:rsidRDefault="00E42996" w:rsidP="003548B4">
            <w:pPr>
              <w:spacing w:after="0" w:line="240" w:lineRule="auto"/>
              <w:rPr>
                <w:rFonts w:asciiTheme="minorHAnsi" w:eastAsia="Times New Roman" w:hAnsiTheme="minorHAnsi" w:cs="Times New Roman"/>
                <w:lang w:val="es-ES"/>
              </w:rPr>
            </w:pPr>
            <w:r w:rsidRPr="00D71F25">
              <w:rPr>
                <w:rFonts w:asciiTheme="minorHAnsi" w:eastAsia="Times New Roman" w:hAnsiTheme="minorHAnsi" w:cs="Times New Roman"/>
                <w:lang w:val="es-ES"/>
              </w:rPr>
              <w:lastRenderedPageBreak/>
              <w:t xml:space="preserve">Clemens </w:t>
            </w:r>
            <w:proofErr w:type="spellStart"/>
            <w:r w:rsidRPr="00D71F25">
              <w:rPr>
                <w:rFonts w:asciiTheme="minorHAnsi" w:eastAsia="Times New Roman" w:hAnsiTheme="minorHAnsi" w:cs="Times New Roman"/>
                <w:lang w:val="es-ES"/>
              </w:rPr>
              <w:t>Ruepert</w:t>
            </w:r>
            <w:proofErr w:type="spellEnd"/>
            <w:r w:rsidRPr="00D71F25">
              <w:rPr>
                <w:rFonts w:asciiTheme="minorHAnsi" w:eastAsia="Times New Roman" w:hAnsiTheme="minorHAnsi" w:cs="Times New Roman"/>
                <w:lang w:val="es-ES"/>
              </w:rPr>
              <w:t xml:space="preserve">, </w:t>
            </w:r>
            <w:r w:rsidRPr="00D71F25">
              <w:rPr>
                <w:rFonts w:asciiTheme="minorHAnsi" w:eastAsia="Times New Roman" w:hAnsiTheme="minorHAnsi" w:cs="Times New Roman"/>
                <w:lang w:val="es-ES"/>
              </w:rPr>
              <w:br/>
              <w:t>Instituto Regional de Estudios en Sustancias Toxicas (IRET)</w:t>
            </w:r>
            <w:r w:rsidRPr="00D71F25">
              <w:rPr>
                <w:rFonts w:asciiTheme="minorHAnsi" w:eastAsia="Times New Roman" w:hAnsiTheme="minorHAnsi" w:cs="Times New Roman"/>
                <w:lang w:val="es-ES"/>
              </w:rPr>
              <w:br/>
              <w:t>Universidad Nacional</w:t>
            </w:r>
            <w:r w:rsidRPr="00D71F25">
              <w:rPr>
                <w:rFonts w:asciiTheme="minorHAnsi" w:eastAsia="Times New Roman" w:hAnsiTheme="minorHAnsi" w:cs="Times New Roman"/>
                <w:lang w:val="es-ES"/>
              </w:rPr>
              <w:br/>
            </w:r>
            <w:proofErr w:type="spellStart"/>
            <w:r w:rsidRPr="00D71F25">
              <w:rPr>
                <w:rFonts w:asciiTheme="minorHAnsi" w:eastAsia="Times New Roman" w:hAnsiTheme="minorHAnsi" w:cs="Times New Roman"/>
                <w:lang w:val="es-ES"/>
              </w:rPr>
              <w:t>Apdo</w:t>
            </w:r>
            <w:proofErr w:type="spellEnd"/>
            <w:r w:rsidRPr="00D71F25">
              <w:rPr>
                <w:rFonts w:asciiTheme="minorHAnsi" w:eastAsia="Times New Roman" w:hAnsiTheme="minorHAnsi" w:cs="Times New Roman"/>
                <w:lang w:val="es-ES"/>
              </w:rPr>
              <w:t xml:space="preserve"> 86-3000</w:t>
            </w:r>
            <w:r w:rsidRPr="00D71F25">
              <w:rPr>
                <w:rFonts w:asciiTheme="minorHAnsi" w:eastAsia="Times New Roman" w:hAnsiTheme="minorHAnsi" w:cs="Times New Roman"/>
                <w:lang w:val="es-ES"/>
              </w:rPr>
              <w:br/>
              <w:t>Campus Omar Dengo</w:t>
            </w:r>
            <w:r w:rsidRPr="00D71F25">
              <w:rPr>
                <w:rFonts w:asciiTheme="minorHAnsi" w:eastAsia="Times New Roman" w:hAnsiTheme="minorHAnsi" w:cs="Times New Roman"/>
                <w:lang w:val="es-ES"/>
              </w:rPr>
              <w:br/>
              <w:t>Heredia, COSTA RICA</w:t>
            </w:r>
            <w:r w:rsidRPr="00D71F25">
              <w:rPr>
                <w:rFonts w:asciiTheme="minorHAnsi" w:eastAsia="Times New Roman" w:hAnsiTheme="minorHAnsi" w:cs="Times New Roman"/>
                <w:lang w:val="es-ES"/>
              </w:rPr>
              <w:br/>
              <w:t>clemens.ruepert@una.ac.cr</w:t>
            </w:r>
            <w:r w:rsidRPr="00D71F25">
              <w:rPr>
                <w:rFonts w:asciiTheme="minorHAnsi" w:eastAsia="Times New Roman" w:hAnsiTheme="minorHAnsi" w:cs="Times New Roman"/>
                <w:lang w:val="es-ES"/>
              </w:rPr>
              <w:br/>
              <w:t>iret@una.cr</w:t>
            </w:r>
          </w:p>
        </w:tc>
        <w:tc>
          <w:tcPr>
            <w:tcW w:w="1620" w:type="dxa"/>
            <w:tcBorders>
              <w:top w:val="nil"/>
              <w:left w:val="nil"/>
              <w:bottom w:val="single" w:sz="4" w:space="0" w:color="auto"/>
              <w:right w:val="single" w:sz="4" w:space="0" w:color="auto"/>
            </w:tcBorders>
            <w:shd w:val="clear" w:color="auto" w:fill="auto"/>
            <w:noWrap/>
            <w:vAlign w:val="center"/>
            <w:hideMark/>
          </w:tcPr>
          <w:p w:rsidR="00E42996" w:rsidRPr="00D71F25" w:rsidRDefault="00D5653F" w:rsidP="003548B4">
            <w:pPr>
              <w:spacing w:after="0" w:line="240" w:lineRule="auto"/>
              <w:rPr>
                <w:rFonts w:asciiTheme="minorHAnsi" w:eastAsia="Times New Roman" w:hAnsiTheme="minorHAnsi" w:cs="Times New Roman"/>
                <w:lang w:val="es-ES"/>
              </w:rPr>
            </w:pPr>
            <w:hyperlink r:id="rId16" w:history="1">
              <w:r w:rsidR="00E42996" w:rsidRPr="00D71F25">
                <w:rPr>
                  <w:rFonts w:eastAsia="Times New Roman" w:cs="Times New Roman"/>
                  <w:lang w:val="es-ES"/>
                </w:rPr>
                <w:t>www.iret.una.ac.cr</w:t>
              </w:r>
            </w:hyperlink>
          </w:p>
        </w:tc>
      </w:tr>
      <w:tr w:rsidR="0000435B" w:rsidRPr="0000435B" w:rsidTr="003548B4">
        <w:trPr>
          <w:trHeight w:val="282"/>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Costa Rica</w:t>
            </w:r>
            <w:r w:rsidRPr="00DE556B">
              <w:rPr>
                <w:rFonts w:asciiTheme="minorHAnsi" w:eastAsia="Times New Roman" w:hAnsiTheme="minorHAnsi" w:cs="Times New Roman"/>
                <w:lang w:val="en-GB"/>
              </w:rPr>
              <w:t xml:space="preserve"> </w:t>
            </w:r>
            <w:r w:rsidRPr="00E42996">
              <w:rPr>
                <w:rFonts w:asciiTheme="minorHAnsi" w:eastAsia="Times New Roman" w:hAnsiTheme="minorHAnsi" w:cs="Times New Roman"/>
                <w:lang w:val="en-GB"/>
              </w:rPr>
              <w:t xml:space="preserve">DIGECA/MINAE </w:t>
            </w:r>
          </w:p>
        </w:tc>
        <w:tc>
          <w:tcPr>
            <w:tcW w:w="2812" w:type="dxa"/>
            <w:tcBorders>
              <w:top w:val="nil"/>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 xml:space="preserve">Costa Rica is presently executing a PCB Integrated Management in Costa Rica Project for the elimination of existing contaminated equipment and oils.  In the second semester of 2016 a total of 100 MT of PCB contaminated </w:t>
            </w:r>
            <w:proofErr w:type="spellStart"/>
            <w:r w:rsidRPr="00E42996">
              <w:rPr>
                <w:rFonts w:asciiTheme="minorHAnsi" w:eastAsia="Times New Roman" w:hAnsiTheme="minorHAnsi" w:cs="Times New Roman"/>
                <w:lang w:val="en-GB"/>
              </w:rPr>
              <w:t>oils</w:t>
            </w:r>
            <w:proofErr w:type="spellEnd"/>
            <w:r w:rsidRPr="00E42996">
              <w:rPr>
                <w:rFonts w:asciiTheme="minorHAnsi" w:eastAsia="Times New Roman" w:hAnsiTheme="minorHAnsi" w:cs="Times New Roman"/>
                <w:lang w:val="en-GB"/>
              </w:rPr>
              <w:t xml:space="preserve"> and equipment will be destroyed along with approximately 10 MT of obsolete pesticides of which DDT is included.</w:t>
            </w:r>
          </w:p>
        </w:tc>
        <w:tc>
          <w:tcPr>
            <w:tcW w:w="2149" w:type="dxa"/>
            <w:tcBorders>
              <w:top w:val="nil"/>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 xml:space="preserve">A Technical Guideline for PCB Management has been published and is on line at  http://www.digeca.go.cr/documentos/guia-tecnica-para-la-gestion-de-pcb.  </w:t>
            </w:r>
          </w:p>
        </w:tc>
        <w:tc>
          <w:tcPr>
            <w:tcW w:w="3971" w:type="dxa"/>
            <w:tcBorders>
              <w:top w:val="nil"/>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 xml:space="preserve">A PCB Regulation </w:t>
            </w:r>
            <w:proofErr w:type="spellStart"/>
            <w:r w:rsidRPr="00E42996">
              <w:rPr>
                <w:rFonts w:asciiTheme="minorHAnsi" w:eastAsia="Times New Roman" w:hAnsiTheme="minorHAnsi" w:cs="Times New Roman"/>
                <w:lang w:val="en-GB"/>
              </w:rPr>
              <w:t>as</w:t>
            </w:r>
            <w:proofErr w:type="spellEnd"/>
            <w:r w:rsidRPr="00E42996">
              <w:rPr>
                <w:rFonts w:asciiTheme="minorHAnsi" w:eastAsia="Times New Roman" w:hAnsiTheme="minorHAnsi" w:cs="Times New Roman"/>
                <w:lang w:val="en-GB"/>
              </w:rPr>
              <w:t xml:space="preserve"> been formulated and technically approved by the Ministry of Health and is in the process of being signed by the MINAE and Ministry of Health.</w:t>
            </w:r>
          </w:p>
        </w:tc>
        <w:tc>
          <w:tcPr>
            <w:tcW w:w="2140" w:type="dxa"/>
            <w:tcBorders>
              <w:top w:val="nil"/>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Shirley Soto , Director, Environmental Quality Management Division, Ministry of Environment and Energy.  E-mail:  ssoto@minae.go.cr</w:t>
            </w:r>
          </w:p>
        </w:tc>
        <w:tc>
          <w:tcPr>
            <w:tcW w:w="1620" w:type="dxa"/>
            <w:tcBorders>
              <w:top w:val="nil"/>
              <w:left w:val="nil"/>
              <w:bottom w:val="single" w:sz="4" w:space="0" w:color="auto"/>
              <w:right w:val="single" w:sz="4" w:space="0" w:color="auto"/>
            </w:tcBorders>
            <w:shd w:val="clear" w:color="auto" w:fill="auto"/>
            <w:noWrap/>
            <w:vAlign w:val="center"/>
            <w:hideMark/>
          </w:tcPr>
          <w:p w:rsidR="00E42996" w:rsidRPr="00E42996" w:rsidRDefault="00D5653F" w:rsidP="003548B4">
            <w:pPr>
              <w:spacing w:after="0" w:line="240" w:lineRule="auto"/>
              <w:rPr>
                <w:rFonts w:asciiTheme="minorHAnsi" w:eastAsia="Times New Roman" w:hAnsiTheme="minorHAnsi" w:cs="Times New Roman"/>
                <w:lang w:val="en-GB"/>
              </w:rPr>
            </w:pPr>
            <w:hyperlink r:id="rId17" w:history="1">
              <w:r w:rsidR="00E42996" w:rsidRPr="00DE556B">
                <w:rPr>
                  <w:rFonts w:eastAsia="Times New Roman" w:cs="Times New Roman"/>
                  <w:lang w:val="en-GB"/>
                </w:rPr>
                <w:t>www.digeca.go.cr</w:t>
              </w:r>
            </w:hyperlink>
          </w:p>
        </w:tc>
      </w:tr>
      <w:tr w:rsidR="0000435B" w:rsidRPr="005E0F61" w:rsidTr="003548B4">
        <w:trPr>
          <w:trHeight w:val="282"/>
        </w:trPr>
        <w:tc>
          <w:tcPr>
            <w:tcW w:w="1668" w:type="dxa"/>
            <w:vMerge w:val="restart"/>
            <w:tcBorders>
              <w:top w:val="nil"/>
              <w:left w:val="single" w:sz="4" w:space="0" w:color="auto"/>
              <w:right w:val="single" w:sz="4" w:space="0" w:color="auto"/>
            </w:tcBorders>
            <w:shd w:val="clear" w:color="auto" w:fill="auto"/>
            <w:noWrap/>
            <w:vAlign w:val="center"/>
          </w:tcPr>
          <w:p w:rsidR="000C37A0" w:rsidRPr="00DE556B" w:rsidRDefault="000C37A0" w:rsidP="00DE556B">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EU/WECF</w:t>
            </w:r>
          </w:p>
          <w:p w:rsidR="000C37A0" w:rsidRPr="00DE556B" w:rsidRDefault="000C37A0" w:rsidP="00DE556B">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tcPr>
          <w:p w:rsidR="000C37A0" w:rsidRPr="00DE556B" w:rsidRDefault="000C37A0" w:rsidP="00DE556B">
            <w:pPr>
              <w:spacing w:after="0" w:line="240" w:lineRule="auto"/>
              <w:rPr>
                <w:rFonts w:asciiTheme="minorHAnsi" w:eastAsia="Times New Roman" w:hAnsiTheme="minorHAnsi" w:cs="Times New Roman"/>
                <w:lang w:val="en-GB"/>
              </w:rPr>
            </w:pPr>
          </w:p>
        </w:tc>
        <w:tc>
          <w:tcPr>
            <w:tcW w:w="2149" w:type="dxa"/>
            <w:tcBorders>
              <w:top w:val="nil"/>
              <w:left w:val="nil"/>
              <w:bottom w:val="single" w:sz="4" w:space="0" w:color="auto"/>
              <w:right w:val="single" w:sz="4" w:space="0" w:color="auto"/>
            </w:tcBorders>
            <w:shd w:val="clear" w:color="auto" w:fill="auto"/>
            <w:noWrap/>
            <w:vAlign w:val="center"/>
          </w:tcPr>
          <w:p w:rsidR="000C37A0" w:rsidRPr="00DE556B" w:rsidRDefault="000C37A0" w:rsidP="00DE556B">
            <w:pPr>
              <w:spacing w:after="0" w:line="240" w:lineRule="auto"/>
              <w:rPr>
                <w:rFonts w:asciiTheme="minorHAnsi" w:eastAsia="Times New Roman" w:hAnsiTheme="minorHAnsi" w:cs="Times New Roman"/>
                <w:lang w:val="en-GB"/>
              </w:rPr>
            </w:pPr>
          </w:p>
        </w:tc>
        <w:tc>
          <w:tcPr>
            <w:tcW w:w="3971" w:type="dxa"/>
            <w:tcBorders>
              <w:top w:val="nil"/>
              <w:left w:val="nil"/>
              <w:bottom w:val="single" w:sz="4" w:space="0" w:color="auto"/>
              <w:right w:val="single" w:sz="4" w:space="0" w:color="auto"/>
            </w:tcBorders>
            <w:shd w:val="clear" w:color="auto" w:fill="auto"/>
            <w:noWrap/>
            <w:vAlign w:val="center"/>
          </w:tcPr>
          <w:p w:rsidR="000C37A0" w:rsidRPr="00DE556B" w:rsidRDefault="000C37A0" w:rsidP="00DE556B">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Nesting Programme: Awareness raising programme about toxic chemicals in children`s products addressing everybody who works and lives with children: website, mobile phone App, workshops</w:t>
            </w:r>
          </w:p>
        </w:tc>
        <w:tc>
          <w:tcPr>
            <w:tcW w:w="2140" w:type="dxa"/>
            <w:vMerge w:val="restart"/>
            <w:tcBorders>
              <w:top w:val="nil"/>
              <w:left w:val="nil"/>
              <w:right w:val="single" w:sz="4" w:space="0" w:color="auto"/>
            </w:tcBorders>
            <w:shd w:val="clear" w:color="auto" w:fill="auto"/>
            <w:noWrap/>
            <w:vAlign w:val="center"/>
          </w:tcPr>
          <w:p w:rsidR="000C37A0" w:rsidRPr="00D71F25" w:rsidRDefault="000C37A0" w:rsidP="00DE556B">
            <w:pPr>
              <w:spacing w:after="0" w:line="240" w:lineRule="auto"/>
              <w:rPr>
                <w:rFonts w:asciiTheme="minorHAnsi" w:eastAsia="Times New Roman" w:hAnsiTheme="minorHAnsi" w:cs="Times New Roman"/>
                <w:lang w:val="fr-CH"/>
              </w:rPr>
            </w:pPr>
            <w:r w:rsidRPr="00D71F25">
              <w:rPr>
                <w:rFonts w:asciiTheme="minorHAnsi" w:eastAsia="Times New Roman" w:hAnsiTheme="minorHAnsi" w:cs="Times New Roman"/>
                <w:lang w:val="fr-CH"/>
              </w:rPr>
              <w:t xml:space="preserve">Alexandra </w:t>
            </w:r>
            <w:proofErr w:type="spellStart"/>
            <w:r w:rsidRPr="00D71F25">
              <w:rPr>
                <w:rFonts w:asciiTheme="minorHAnsi" w:eastAsia="Times New Roman" w:hAnsiTheme="minorHAnsi" w:cs="Times New Roman"/>
                <w:lang w:val="fr-CH"/>
              </w:rPr>
              <w:t>Caterbow</w:t>
            </w:r>
            <w:proofErr w:type="spellEnd"/>
            <w:r w:rsidRPr="00D71F25">
              <w:rPr>
                <w:rFonts w:asciiTheme="minorHAnsi" w:eastAsia="Times New Roman" w:hAnsiTheme="minorHAnsi" w:cs="Times New Roman"/>
                <w:lang w:val="fr-CH"/>
              </w:rPr>
              <w:t>, WECF, alexandra.caterbow@wecf.eu</w:t>
            </w:r>
          </w:p>
        </w:tc>
        <w:tc>
          <w:tcPr>
            <w:tcW w:w="1620" w:type="dxa"/>
            <w:vMerge w:val="restart"/>
            <w:tcBorders>
              <w:top w:val="nil"/>
              <w:left w:val="nil"/>
              <w:right w:val="single" w:sz="4" w:space="0" w:color="auto"/>
            </w:tcBorders>
            <w:shd w:val="clear" w:color="auto" w:fill="auto"/>
            <w:noWrap/>
            <w:vAlign w:val="center"/>
          </w:tcPr>
          <w:p w:rsidR="000C37A0" w:rsidRPr="00D71F25" w:rsidRDefault="00D5653F" w:rsidP="00DE556B">
            <w:pPr>
              <w:spacing w:after="0" w:line="240" w:lineRule="auto"/>
              <w:rPr>
                <w:rFonts w:asciiTheme="minorHAnsi" w:eastAsia="Times New Roman" w:hAnsiTheme="minorHAnsi" w:cs="Times New Roman"/>
                <w:lang w:val="fr-CH"/>
              </w:rPr>
            </w:pPr>
            <w:hyperlink r:id="rId18" w:history="1">
              <w:r w:rsidR="000C37A0" w:rsidRPr="00D71F25">
                <w:rPr>
                  <w:rFonts w:eastAsia="Times New Roman" w:cs="Times New Roman"/>
                  <w:lang w:val="fr-CH"/>
                </w:rPr>
                <w:t>www.nestbau.info; www.projetnesting.fr; www.eenveilignest.nl; www.projectnesting.org</w:t>
              </w:r>
            </w:hyperlink>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tcPr>
          <w:p w:rsidR="000C37A0" w:rsidRPr="00D71F25" w:rsidRDefault="000C37A0" w:rsidP="003548B4">
            <w:pPr>
              <w:spacing w:after="0" w:line="240" w:lineRule="auto"/>
              <w:rPr>
                <w:rFonts w:asciiTheme="minorHAnsi" w:eastAsia="Times New Roman" w:hAnsiTheme="minorHAnsi" w:cs="Times New Roman"/>
                <w:lang w:val="fr-CH"/>
              </w:rPr>
            </w:pPr>
          </w:p>
        </w:tc>
        <w:tc>
          <w:tcPr>
            <w:tcW w:w="2812" w:type="dxa"/>
            <w:tcBorders>
              <w:top w:val="nil"/>
              <w:left w:val="nil"/>
              <w:bottom w:val="single" w:sz="4" w:space="0" w:color="auto"/>
              <w:right w:val="single" w:sz="4" w:space="0" w:color="auto"/>
            </w:tcBorders>
            <w:shd w:val="clear" w:color="auto" w:fill="auto"/>
            <w:noWrap/>
            <w:vAlign w:val="center"/>
          </w:tcPr>
          <w:p w:rsidR="000C37A0" w:rsidRPr="00D71F25" w:rsidRDefault="000C37A0" w:rsidP="003548B4">
            <w:pPr>
              <w:spacing w:after="0" w:line="240" w:lineRule="auto"/>
              <w:rPr>
                <w:rFonts w:asciiTheme="minorHAnsi" w:eastAsia="Times New Roman" w:hAnsiTheme="minorHAnsi" w:cs="Times New Roman"/>
                <w:lang w:val="fr-CH"/>
              </w:rPr>
            </w:pPr>
          </w:p>
        </w:tc>
        <w:tc>
          <w:tcPr>
            <w:tcW w:w="2149" w:type="dxa"/>
            <w:tcBorders>
              <w:top w:val="nil"/>
              <w:left w:val="nil"/>
              <w:bottom w:val="single" w:sz="4" w:space="0" w:color="auto"/>
              <w:right w:val="single" w:sz="4" w:space="0" w:color="auto"/>
            </w:tcBorders>
            <w:shd w:val="clear" w:color="auto" w:fill="auto"/>
            <w:noWrap/>
            <w:vAlign w:val="center"/>
          </w:tcPr>
          <w:p w:rsidR="000C37A0" w:rsidRPr="00D71F25" w:rsidRDefault="000C37A0" w:rsidP="003548B4">
            <w:pPr>
              <w:spacing w:after="0" w:line="240" w:lineRule="auto"/>
              <w:rPr>
                <w:rFonts w:asciiTheme="minorHAnsi" w:eastAsia="Times New Roman" w:hAnsiTheme="minorHAnsi" w:cs="Times New Roman"/>
                <w:lang w:val="fr-CH"/>
              </w:rPr>
            </w:pPr>
          </w:p>
        </w:tc>
        <w:tc>
          <w:tcPr>
            <w:tcW w:w="3971"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EDC</w:t>
            </w:r>
            <w:r w:rsidR="00975D45" w:rsidRPr="00DE556B">
              <w:rPr>
                <w:rFonts w:asciiTheme="minorHAnsi" w:eastAsia="Times New Roman" w:hAnsiTheme="minorHAnsi" w:cs="Times New Roman"/>
                <w:lang w:val="en-GB"/>
              </w:rPr>
              <w:t>s</w:t>
            </w:r>
            <w:r w:rsidRPr="00DE556B">
              <w:rPr>
                <w:rFonts w:asciiTheme="minorHAnsi" w:eastAsia="Times New Roman" w:hAnsiTheme="minorHAnsi" w:cs="Times New Roman"/>
                <w:lang w:val="en-GB"/>
              </w:rPr>
              <w:t xml:space="preserve"> exhibition in English and German</w:t>
            </w:r>
          </w:p>
        </w:tc>
        <w:tc>
          <w:tcPr>
            <w:tcW w:w="2140" w:type="dxa"/>
            <w:vMerge/>
            <w:tcBorders>
              <w:left w:val="nil"/>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1620" w:type="dxa"/>
            <w:vMerge/>
            <w:tcBorders>
              <w:left w:val="nil"/>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2149"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3971"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EDC</w:t>
            </w:r>
            <w:r w:rsidR="00975D45" w:rsidRPr="00DE556B">
              <w:rPr>
                <w:rFonts w:asciiTheme="minorHAnsi" w:eastAsia="Times New Roman" w:hAnsiTheme="minorHAnsi" w:cs="Times New Roman"/>
                <w:lang w:val="en-GB"/>
              </w:rPr>
              <w:t>s</w:t>
            </w:r>
            <w:r w:rsidRPr="00DE556B">
              <w:rPr>
                <w:rFonts w:asciiTheme="minorHAnsi" w:eastAsia="Times New Roman" w:hAnsiTheme="minorHAnsi" w:cs="Times New Roman"/>
                <w:lang w:val="en-GB"/>
              </w:rPr>
              <w:t xml:space="preserve"> information brochure for consumers in English, German, French: http://www.wecf.eu/english/publications/2013/guide_edcs.php</w:t>
            </w:r>
          </w:p>
        </w:tc>
        <w:tc>
          <w:tcPr>
            <w:tcW w:w="2140" w:type="dxa"/>
            <w:vMerge/>
            <w:tcBorders>
              <w:left w:val="nil"/>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1620" w:type="dxa"/>
            <w:vMerge/>
            <w:tcBorders>
              <w:left w:val="nil"/>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2149"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3971"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Baby care products guide in English, German, French, Dutch: http://www.wecf.eu/english/publications/2014/babycare-guide.php</w:t>
            </w:r>
          </w:p>
        </w:tc>
        <w:tc>
          <w:tcPr>
            <w:tcW w:w="2140" w:type="dxa"/>
            <w:vMerge/>
            <w:tcBorders>
              <w:left w:val="nil"/>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1620" w:type="dxa"/>
            <w:vMerge/>
            <w:tcBorders>
              <w:left w:val="nil"/>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2149"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3971"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Personal care guide in English, German, French, Dutch: http://www.wecf.eu/english/publications/2014/babycare-guide.php</w:t>
            </w:r>
          </w:p>
        </w:tc>
        <w:tc>
          <w:tcPr>
            <w:tcW w:w="2140" w:type="dxa"/>
            <w:vMerge/>
            <w:tcBorders>
              <w:left w:val="nil"/>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1620" w:type="dxa"/>
            <w:vMerge/>
            <w:tcBorders>
              <w:left w:val="nil"/>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2149"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3971"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Toys guide in English, German, French, Dutch, Chinese, Serbian, Greek, Macedonian, Estonian :http://www.wecf.eu/english/publications/2009/publications-toysguide.php</w:t>
            </w:r>
          </w:p>
        </w:tc>
        <w:tc>
          <w:tcPr>
            <w:tcW w:w="2140" w:type="dxa"/>
            <w:vMerge/>
            <w:tcBorders>
              <w:left w:val="nil"/>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1620" w:type="dxa"/>
            <w:vMerge/>
            <w:tcBorders>
              <w:left w:val="nil"/>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2149"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3971"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WECF report on chemicals in textiles: http://www.wecf.eu/english/publications/2013/WECFfullreporttextiles.php</w:t>
            </w:r>
          </w:p>
        </w:tc>
        <w:tc>
          <w:tcPr>
            <w:tcW w:w="2140" w:type="dxa"/>
            <w:vMerge/>
            <w:tcBorders>
              <w:left w:val="nil"/>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1620" w:type="dxa"/>
            <w:vMerge/>
            <w:tcBorders>
              <w:left w:val="nil"/>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2149"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3971"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WECF/BEF Handbook for hairdressers: Hazardous ingredients in Professional Cosmetics: http://www.wecf.eu/english/publications/2014/handbook-hairdressers.php</w:t>
            </w:r>
          </w:p>
        </w:tc>
        <w:tc>
          <w:tcPr>
            <w:tcW w:w="2140" w:type="dxa"/>
            <w:vMerge/>
            <w:tcBorders>
              <w:left w:val="nil"/>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1620" w:type="dxa"/>
            <w:vMerge/>
            <w:tcBorders>
              <w:left w:val="nil"/>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2149"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3971"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WECF/BEF Handbook for teachers: Think Before You Buy: Choose Products With Less Hazardous Substances: http://www.wecf.eu/english/publications/2015/teachers-handbook.php</w:t>
            </w:r>
          </w:p>
        </w:tc>
        <w:tc>
          <w:tcPr>
            <w:tcW w:w="2140" w:type="dxa"/>
            <w:vMerge/>
            <w:tcBorders>
              <w:left w:val="nil"/>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1620" w:type="dxa"/>
            <w:vMerge/>
            <w:tcBorders>
              <w:left w:val="nil"/>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2149"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3971"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WECF publication: Linking  breast</w:t>
            </w:r>
            <w:r w:rsidR="00D14424" w:rsidRPr="00DE556B">
              <w:rPr>
                <w:rFonts w:asciiTheme="minorHAnsi" w:eastAsia="Times New Roman" w:hAnsiTheme="minorHAnsi" w:cs="Times New Roman"/>
                <w:lang w:val="en-GB"/>
              </w:rPr>
              <w:t xml:space="preserve"> </w:t>
            </w:r>
            <w:r w:rsidRPr="00DE556B">
              <w:rPr>
                <w:rFonts w:asciiTheme="minorHAnsi" w:eastAsia="Times New Roman" w:hAnsiTheme="minorHAnsi" w:cs="Times New Roman"/>
                <w:lang w:val="en-GB"/>
              </w:rPr>
              <w:t>cancer and our environment (in English, Dutch, German, French): http://www.wecf.eu/english/publications/2007/breastcancer_environment.php</w:t>
            </w:r>
          </w:p>
        </w:tc>
        <w:tc>
          <w:tcPr>
            <w:tcW w:w="2140" w:type="dxa"/>
            <w:vMerge/>
            <w:tcBorders>
              <w:left w:val="nil"/>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1620" w:type="dxa"/>
            <w:vMerge/>
            <w:tcBorders>
              <w:left w:val="nil"/>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2149"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3971" w:type="dxa"/>
            <w:tcBorders>
              <w:top w:val="nil"/>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WECF publication about women and EDCs (</w:t>
            </w:r>
            <w:proofErr w:type="spellStart"/>
            <w:r w:rsidRPr="00DE556B">
              <w:rPr>
                <w:rFonts w:asciiTheme="minorHAnsi" w:eastAsia="Times New Roman" w:hAnsiTheme="minorHAnsi" w:cs="Times New Roman"/>
                <w:lang w:val="en-GB"/>
              </w:rPr>
              <w:t>Gestörte</w:t>
            </w:r>
            <w:proofErr w:type="spellEnd"/>
            <w:r w:rsidRPr="00DE556B">
              <w:rPr>
                <w:rFonts w:asciiTheme="minorHAnsi" w:eastAsia="Times New Roman" w:hAnsiTheme="minorHAnsi" w:cs="Times New Roman"/>
                <w:lang w:val="en-GB"/>
              </w:rPr>
              <w:t xml:space="preserve"> </w:t>
            </w:r>
            <w:proofErr w:type="spellStart"/>
            <w:r w:rsidRPr="00DE556B">
              <w:rPr>
                <w:rFonts w:asciiTheme="minorHAnsi" w:eastAsia="Times New Roman" w:hAnsiTheme="minorHAnsi" w:cs="Times New Roman"/>
                <w:lang w:val="en-GB"/>
              </w:rPr>
              <w:t>Weiblichkeit</w:t>
            </w:r>
            <w:proofErr w:type="spellEnd"/>
            <w:r w:rsidRPr="00DE556B">
              <w:rPr>
                <w:rFonts w:asciiTheme="minorHAnsi" w:eastAsia="Times New Roman" w:hAnsiTheme="minorHAnsi" w:cs="Times New Roman"/>
                <w:lang w:val="en-GB"/>
              </w:rPr>
              <w:t xml:space="preserve"> / Menace sur la santé des femmes) in French and German: </w:t>
            </w:r>
            <w:r w:rsidRPr="00DE556B">
              <w:rPr>
                <w:rFonts w:asciiTheme="minorHAnsi" w:eastAsia="Times New Roman" w:hAnsiTheme="minorHAnsi" w:cs="Times New Roman"/>
                <w:lang w:val="en-GB"/>
              </w:rPr>
              <w:lastRenderedPageBreak/>
              <w:t>http://www.wecf.eu/english/publications/2012/wecffrance-EDCs.php</w:t>
            </w:r>
          </w:p>
        </w:tc>
        <w:tc>
          <w:tcPr>
            <w:tcW w:w="2140" w:type="dxa"/>
            <w:vMerge/>
            <w:tcBorders>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c>
          <w:tcPr>
            <w:tcW w:w="1620" w:type="dxa"/>
            <w:vMerge/>
            <w:tcBorders>
              <w:left w:val="nil"/>
              <w:bottom w:val="single" w:sz="4" w:space="0" w:color="auto"/>
              <w:right w:val="single" w:sz="4" w:space="0" w:color="auto"/>
            </w:tcBorders>
            <w:shd w:val="clear" w:color="auto" w:fill="auto"/>
            <w:noWrap/>
            <w:vAlign w:val="center"/>
          </w:tcPr>
          <w:p w:rsidR="000C37A0" w:rsidRPr="00DE556B" w:rsidRDefault="000C37A0"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val="restart"/>
            <w:tcBorders>
              <w:top w:val="nil"/>
              <w:left w:val="single" w:sz="4" w:space="0" w:color="auto"/>
              <w:right w:val="single" w:sz="4" w:space="0" w:color="auto"/>
            </w:tcBorders>
            <w:shd w:val="clear" w:color="auto" w:fill="auto"/>
            <w:noWrap/>
            <w:vAlign w:val="center"/>
            <w:hideMark/>
          </w:tcPr>
          <w:p w:rsidR="00E42996" w:rsidRPr="00DE556B"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International Council of Chemical Associations</w:t>
            </w:r>
          </w:p>
          <w:p w:rsidR="00E42996" w:rsidRPr="00E42996" w:rsidRDefault="00E42996"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 xml:space="preserve">ICCA’s Long-Range Research Initiative (LRI), through the LRI programs at ACC, </w:t>
            </w:r>
            <w:proofErr w:type="spellStart"/>
            <w:r w:rsidRPr="00E42996">
              <w:rPr>
                <w:rFonts w:asciiTheme="minorHAnsi" w:eastAsia="Times New Roman" w:hAnsiTheme="minorHAnsi" w:cs="Times New Roman"/>
                <w:lang w:val="en-GB"/>
              </w:rPr>
              <w:t>Cefic</w:t>
            </w:r>
            <w:proofErr w:type="spellEnd"/>
            <w:r w:rsidRPr="00E42996">
              <w:rPr>
                <w:rFonts w:asciiTheme="minorHAnsi" w:eastAsia="Times New Roman" w:hAnsiTheme="minorHAnsi" w:cs="Times New Roman"/>
                <w:lang w:val="en-GB"/>
              </w:rPr>
              <w:t xml:space="preserve"> and JCIA, contributed significantly to the laboratory studies needed for the development and validation of a number of the screening test guidelines that have been adopted by OECD and EPA.  In addition, LRI is developing 21st century in vitro biological pathway approaches (consistent with the vision of US National Academy of Sciences' Toxicity Testing in the 21st Century) to prioritize and conduct risk based screening and risk evaluations that can be used in lieu of the time-and animal intensive time-intensive techniques that have traditionally been used.   Scientists from many industrial sectors continue to provide significant contributions to the field, through publications in the scientific literature, focused </w:t>
            </w:r>
            <w:r w:rsidRPr="00E42996">
              <w:rPr>
                <w:rFonts w:asciiTheme="minorHAnsi" w:eastAsia="Times New Roman" w:hAnsiTheme="minorHAnsi" w:cs="Times New Roman"/>
                <w:lang w:val="en-GB"/>
              </w:rPr>
              <w:lastRenderedPageBreak/>
              <w:t>on the evaluation and optimization of screens, including High Throughput (HTP) tools and omics, to identify substances that have the potential to interact with the endocrine system (“endocrine-active”) and tests to determine if such substances can cause adverse effects due to that interaction, including dose-response.</w:t>
            </w:r>
          </w:p>
        </w:tc>
        <w:tc>
          <w:tcPr>
            <w:tcW w:w="2149" w:type="dxa"/>
            <w:tcBorders>
              <w:top w:val="nil"/>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lastRenderedPageBreak/>
              <w:t> </w:t>
            </w:r>
          </w:p>
        </w:tc>
        <w:tc>
          <w:tcPr>
            <w:tcW w:w="3971" w:type="dxa"/>
            <w:tcBorders>
              <w:top w:val="nil"/>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Anne Kolton, American Chemistry Council, anne_kolton@americanchemistry.com</w:t>
            </w:r>
          </w:p>
        </w:tc>
        <w:tc>
          <w:tcPr>
            <w:tcW w:w="1620" w:type="dxa"/>
            <w:tcBorders>
              <w:top w:val="nil"/>
              <w:left w:val="nil"/>
              <w:bottom w:val="single" w:sz="4" w:space="0" w:color="auto"/>
              <w:right w:val="single" w:sz="4" w:space="0" w:color="auto"/>
            </w:tcBorders>
            <w:shd w:val="clear" w:color="auto" w:fill="auto"/>
            <w:noWrap/>
            <w:vAlign w:val="center"/>
            <w:hideMark/>
          </w:tcPr>
          <w:p w:rsidR="00E42996" w:rsidRPr="00DE556B" w:rsidRDefault="00D5653F" w:rsidP="003548B4">
            <w:pPr>
              <w:spacing w:after="0" w:line="240" w:lineRule="auto"/>
              <w:rPr>
                <w:rFonts w:asciiTheme="minorHAnsi" w:eastAsia="Times New Roman" w:hAnsiTheme="minorHAnsi" w:cs="Times New Roman"/>
                <w:lang w:val="en-GB"/>
              </w:rPr>
            </w:pPr>
            <w:hyperlink r:id="rId19" w:history="1">
              <w:r w:rsidR="00E42996" w:rsidRPr="00DE556B">
                <w:rPr>
                  <w:rFonts w:eastAsia="Times New Roman" w:cs="Times New Roman"/>
                  <w:lang w:val="en-GB"/>
                </w:rPr>
                <w:t>https://www.icca-chem.org/wp-content/uploads/2015/08/Long-Range-Research-Initiative-Advancing-Chemical-Safety-Assessment-for-the-21st-Century.pdf</w:t>
              </w:r>
            </w:hyperlink>
          </w:p>
          <w:p w:rsidR="00E42996" w:rsidRPr="00DE556B" w:rsidRDefault="00E42996" w:rsidP="003548B4">
            <w:pPr>
              <w:spacing w:after="0" w:line="240" w:lineRule="auto"/>
              <w:rPr>
                <w:rFonts w:asciiTheme="minorHAnsi" w:eastAsia="Times New Roman" w:hAnsiTheme="minorHAnsi" w:cs="Times New Roman"/>
                <w:lang w:val="en-GB"/>
              </w:rPr>
            </w:pPr>
          </w:p>
          <w:p w:rsidR="00E42996" w:rsidRPr="00DE556B" w:rsidRDefault="00D5653F" w:rsidP="003548B4">
            <w:pPr>
              <w:spacing w:after="0" w:line="240" w:lineRule="auto"/>
              <w:rPr>
                <w:rFonts w:asciiTheme="minorHAnsi" w:eastAsia="Times New Roman" w:hAnsiTheme="minorHAnsi" w:cs="Times New Roman"/>
                <w:lang w:val="en-GB"/>
              </w:rPr>
            </w:pPr>
            <w:hyperlink r:id="rId20" w:history="1">
              <w:r w:rsidR="00E42996" w:rsidRPr="00DE556B">
                <w:rPr>
                  <w:rFonts w:eastAsia="Times New Roman" w:cs="Times New Roman"/>
                  <w:lang w:val="en-GB"/>
                </w:rPr>
                <w:t>http://cefic-lri.org/tag_projects/endocrine-disruption/?post_type=projects</w:t>
              </w:r>
            </w:hyperlink>
          </w:p>
          <w:p w:rsidR="00E42996" w:rsidRPr="00DE556B" w:rsidRDefault="00E42996" w:rsidP="003548B4">
            <w:pPr>
              <w:spacing w:after="0" w:line="240" w:lineRule="auto"/>
              <w:rPr>
                <w:rFonts w:asciiTheme="minorHAnsi" w:eastAsia="Times New Roman" w:hAnsiTheme="minorHAnsi" w:cs="Times New Roman"/>
                <w:lang w:val="en-GB"/>
              </w:rPr>
            </w:pPr>
          </w:p>
          <w:p w:rsidR="00E42996" w:rsidRPr="00DE556B" w:rsidRDefault="00D5653F" w:rsidP="003548B4">
            <w:pPr>
              <w:spacing w:after="0" w:line="240" w:lineRule="auto"/>
              <w:rPr>
                <w:rFonts w:asciiTheme="minorHAnsi" w:eastAsia="Times New Roman" w:hAnsiTheme="minorHAnsi" w:cs="Times New Roman"/>
                <w:lang w:val="en-GB"/>
              </w:rPr>
            </w:pPr>
            <w:hyperlink r:id="rId21" w:history="1">
              <w:r w:rsidR="00E42996" w:rsidRPr="00DE556B">
                <w:rPr>
                  <w:rFonts w:eastAsia="Times New Roman" w:cs="Times New Roman"/>
                  <w:lang w:val="en-GB"/>
                </w:rPr>
                <w:t>http://cefic-lri.org/tag_projects/endocrine-disruption/?post_type=projects</w:t>
              </w:r>
            </w:hyperlink>
          </w:p>
          <w:p w:rsidR="00E42996" w:rsidRPr="00DE556B" w:rsidRDefault="00E42996" w:rsidP="003548B4">
            <w:pPr>
              <w:spacing w:after="0" w:line="240" w:lineRule="auto"/>
              <w:rPr>
                <w:rFonts w:asciiTheme="minorHAnsi" w:eastAsia="Times New Roman" w:hAnsiTheme="minorHAnsi" w:cs="Times New Roman"/>
                <w:lang w:val="en-GB"/>
              </w:rPr>
            </w:pPr>
          </w:p>
          <w:p w:rsidR="00E42996" w:rsidRPr="00DE556B" w:rsidRDefault="00D5653F" w:rsidP="003548B4">
            <w:pPr>
              <w:spacing w:after="0" w:line="240" w:lineRule="auto"/>
              <w:rPr>
                <w:rFonts w:asciiTheme="minorHAnsi" w:eastAsia="Times New Roman" w:hAnsiTheme="minorHAnsi" w:cs="Times New Roman"/>
                <w:lang w:val="en-GB"/>
              </w:rPr>
            </w:pPr>
            <w:hyperlink r:id="rId22" w:history="1">
              <w:r w:rsidR="00E42996" w:rsidRPr="00DE556B">
                <w:rPr>
                  <w:rFonts w:eastAsia="Times New Roman" w:cs="Times New Roman"/>
                  <w:lang w:val="en-GB"/>
                </w:rPr>
                <w:t>https://lri-abstract.americanchemistry.com/LRIAbstracts.aspx</w:t>
              </w:r>
            </w:hyperlink>
          </w:p>
          <w:p w:rsidR="00E42996" w:rsidRPr="00DE556B" w:rsidRDefault="00E42996" w:rsidP="003548B4">
            <w:pPr>
              <w:spacing w:after="0" w:line="240" w:lineRule="auto"/>
              <w:rPr>
                <w:rFonts w:asciiTheme="minorHAnsi" w:eastAsia="Times New Roman" w:hAnsiTheme="minorHAnsi" w:cs="Times New Roman"/>
                <w:lang w:val="en-GB"/>
              </w:rPr>
            </w:pPr>
          </w:p>
          <w:p w:rsidR="00E42996" w:rsidRPr="00DE556B" w:rsidRDefault="00D5653F" w:rsidP="003548B4">
            <w:pPr>
              <w:spacing w:after="0" w:line="240" w:lineRule="auto"/>
              <w:rPr>
                <w:rFonts w:asciiTheme="minorHAnsi" w:eastAsia="Times New Roman" w:hAnsiTheme="minorHAnsi" w:cs="Times New Roman"/>
                <w:lang w:val="en-GB"/>
              </w:rPr>
            </w:pPr>
            <w:hyperlink r:id="rId23" w:history="1">
              <w:r w:rsidR="00E42996" w:rsidRPr="00DE556B">
                <w:rPr>
                  <w:rFonts w:eastAsia="Times New Roman" w:cs="Times New Roman"/>
                  <w:lang w:val="en-GB"/>
                </w:rPr>
                <w:t>https://translate.google.com/translate?hl=en&amp;sl=ja&amp;u=http://www.j-lri.org/&amp;prev=search</w:t>
              </w:r>
            </w:hyperlink>
          </w:p>
          <w:p w:rsidR="00E42996" w:rsidRPr="00DE556B" w:rsidRDefault="00E42996" w:rsidP="003548B4">
            <w:pPr>
              <w:spacing w:after="0" w:line="240" w:lineRule="auto"/>
              <w:rPr>
                <w:rFonts w:asciiTheme="minorHAnsi" w:eastAsia="Times New Roman" w:hAnsiTheme="minorHAnsi" w:cs="Times New Roman"/>
                <w:lang w:val="en-GB"/>
              </w:rPr>
            </w:pPr>
          </w:p>
          <w:p w:rsidR="00E42996" w:rsidRPr="00E42996" w:rsidRDefault="00E42996" w:rsidP="003548B4">
            <w:pPr>
              <w:spacing w:after="0" w:line="240" w:lineRule="auto"/>
              <w:rPr>
                <w:rFonts w:asciiTheme="minorHAnsi" w:eastAsia="Times New Roman" w:hAnsiTheme="minorHAnsi" w:cs="Times New Roman"/>
                <w:lang w:val="en-GB"/>
              </w:rPr>
            </w:pP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 xml:space="preserve">The June 2012 ICCA LRI Workshop held in Japan included a pre-workshop training course entitled "The Endocrine System: Global Perspectives on Testing Methods and Evaluation of Endocrine Activity." In addition, the three-day Environmental Toxicological Risk Assessment Workshop held at The </w:t>
            </w:r>
            <w:proofErr w:type="spellStart"/>
            <w:r w:rsidRPr="00E42996">
              <w:rPr>
                <w:rFonts w:asciiTheme="minorHAnsi" w:eastAsia="Times New Roman" w:hAnsiTheme="minorHAnsi" w:cs="Times New Roman"/>
                <w:lang w:val="en-GB"/>
              </w:rPr>
              <w:t>Laico</w:t>
            </w:r>
            <w:proofErr w:type="spellEnd"/>
            <w:r w:rsidRPr="00E42996">
              <w:rPr>
                <w:rFonts w:asciiTheme="minorHAnsi" w:eastAsia="Times New Roman" w:hAnsiTheme="minorHAnsi" w:cs="Times New Roman"/>
                <w:lang w:val="en-GB"/>
              </w:rPr>
              <w:t xml:space="preserve"> Regency Hotel, Nairobi, Kenya on June 21-23 2016, which was partially funded by a grant from the Chemistry Education Foundation, included one day focused on </w:t>
            </w:r>
            <w:r w:rsidRPr="00E42996">
              <w:rPr>
                <w:rFonts w:asciiTheme="minorHAnsi" w:eastAsia="Times New Roman" w:hAnsiTheme="minorHAnsi" w:cs="Times New Roman"/>
                <w:lang w:val="en-GB"/>
              </w:rPr>
              <w:lastRenderedPageBreak/>
              <w:t>Endocrine Disrupting Chemicals.</w:t>
            </w:r>
          </w:p>
        </w:tc>
        <w:tc>
          <w:tcPr>
            <w:tcW w:w="2149" w:type="dxa"/>
            <w:tcBorders>
              <w:top w:val="nil"/>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lastRenderedPageBreak/>
              <w:t> </w:t>
            </w:r>
          </w:p>
        </w:tc>
        <w:tc>
          <w:tcPr>
            <w:tcW w:w="3971" w:type="dxa"/>
            <w:tcBorders>
              <w:top w:val="nil"/>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Awareness raising, Capacity building</w:t>
            </w:r>
          </w:p>
        </w:tc>
        <w:tc>
          <w:tcPr>
            <w:tcW w:w="2140" w:type="dxa"/>
            <w:tcBorders>
              <w:top w:val="nil"/>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Anne Kolton, American Chemistry Council, anne_kolton@americanchemistry.com</w:t>
            </w:r>
          </w:p>
        </w:tc>
        <w:tc>
          <w:tcPr>
            <w:tcW w:w="1620" w:type="dxa"/>
            <w:tcBorders>
              <w:top w:val="nil"/>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 </w:t>
            </w: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p>
        </w:tc>
        <w:tc>
          <w:tcPr>
            <w:tcW w:w="2812" w:type="dxa"/>
            <w:tcBorders>
              <w:top w:val="nil"/>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As part of current government programs like the U.S. EPA’s Endocrine Disruptor Screening Program (EDSP), industry has generated significant amounts of data on chemicals subject to the EDSP for use by regulators to determine whether their chemicals are endocrine active, and if so, whether they cause adverse effects due to that interaction, and dose-response, for use in risk-based decision making.</w:t>
            </w:r>
          </w:p>
        </w:tc>
        <w:tc>
          <w:tcPr>
            <w:tcW w:w="2149" w:type="dxa"/>
            <w:tcBorders>
              <w:top w:val="nil"/>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 </w:t>
            </w:r>
          </w:p>
        </w:tc>
        <w:tc>
          <w:tcPr>
            <w:tcW w:w="3971" w:type="dxa"/>
            <w:tcBorders>
              <w:top w:val="nil"/>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Research</w:t>
            </w:r>
          </w:p>
        </w:tc>
        <w:tc>
          <w:tcPr>
            <w:tcW w:w="2140" w:type="dxa"/>
            <w:tcBorders>
              <w:top w:val="nil"/>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Anne Kolton, American Chemistry Council, anne_kolton@americanchemistry.com</w:t>
            </w:r>
          </w:p>
        </w:tc>
        <w:tc>
          <w:tcPr>
            <w:tcW w:w="1620" w:type="dxa"/>
            <w:tcBorders>
              <w:top w:val="nil"/>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 </w:t>
            </w:r>
          </w:p>
        </w:tc>
      </w:tr>
      <w:tr w:rsidR="0000435B" w:rsidRPr="0000435B" w:rsidTr="003548B4">
        <w:trPr>
          <w:trHeight w:val="282"/>
        </w:trPr>
        <w:tc>
          <w:tcPr>
            <w:tcW w:w="1668" w:type="dxa"/>
            <w:vMerge/>
            <w:tcBorders>
              <w:left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ICCA provides support to its member associations around the world through various capacity building activities.  Most recently, ICCA has conducted a series of webinars with industry associations to enhance the understanding of the EDC</w:t>
            </w:r>
            <w:r w:rsidR="00975D45" w:rsidRPr="00DE556B">
              <w:rPr>
                <w:rFonts w:asciiTheme="minorHAnsi" w:eastAsia="Times New Roman" w:hAnsiTheme="minorHAnsi" w:cs="Times New Roman"/>
                <w:lang w:val="en-GB"/>
              </w:rPr>
              <w:t>s</w:t>
            </w:r>
            <w:r w:rsidRPr="00E42996">
              <w:rPr>
                <w:rFonts w:asciiTheme="minorHAnsi" w:eastAsia="Times New Roman" w:hAnsiTheme="minorHAnsi" w:cs="Times New Roman"/>
                <w:lang w:val="en-GB"/>
              </w:rPr>
              <w:t xml:space="preserve"> issues at policy and technical levels.  </w:t>
            </w:r>
          </w:p>
        </w:tc>
        <w:tc>
          <w:tcPr>
            <w:tcW w:w="2149" w:type="dxa"/>
            <w:tcBorders>
              <w:top w:val="single" w:sz="4" w:space="0" w:color="auto"/>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 </w:t>
            </w:r>
          </w:p>
        </w:tc>
        <w:tc>
          <w:tcPr>
            <w:tcW w:w="3971" w:type="dxa"/>
            <w:tcBorders>
              <w:top w:val="single" w:sz="4" w:space="0" w:color="auto"/>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Capacity Building, Awareness Raising</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E42996" w:rsidRPr="00E42996" w:rsidRDefault="00E42996" w:rsidP="003548B4">
            <w:pPr>
              <w:spacing w:after="0" w:line="240" w:lineRule="auto"/>
              <w:rPr>
                <w:rFonts w:asciiTheme="minorHAnsi" w:eastAsia="Times New Roman" w:hAnsiTheme="minorHAnsi" w:cs="Times New Roman"/>
                <w:lang w:val="en-GB"/>
              </w:rPr>
            </w:pPr>
            <w:r w:rsidRPr="00E42996">
              <w:rPr>
                <w:rFonts w:asciiTheme="minorHAnsi" w:eastAsia="Times New Roman" w:hAnsiTheme="minorHAnsi" w:cs="Times New Roman"/>
                <w:lang w:val="en-GB"/>
              </w:rPr>
              <w:t>Anne Kolton, American Chemistry Council, anne_kolton@americanchemistry.com</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E42996" w:rsidRPr="00E42996" w:rsidRDefault="00D5653F" w:rsidP="003548B4">
            <w:pPr>
              <w:spacing w:after="0" w:line="240" w:lineRule="auto"/>
              <w:rPr>
                <w:rFonts w:asciiTheme="minorHAnsi" w:eastAsia="Times New Roman" w:hAnsiTheme="minorHAnsi" w:cs="Times New Roman"/>
                <w:lang w:val="en-GB"/>
              </w:rPr>
            </w:pPr>
            <w:hyperlink r:id="rId24" w:history="1">
              <w:r w:rsidR="00E42996" w:rsidRPr="00DE556B">
                <w:rPr>
                  <w:rFonts w:eastAsia="Times New Roman" w:cs="Times New Roman"/>
                  <w:lang w:val="en-GB"/>
                </w:rPr>
                <w:t>https://www.icca-chem.org/wp-content/uploads/2015/08/Long-Range-Research-Initiative-Advancing-Chemical-Safety-Assessment-for-the-21st-Century.pdf</w:t>
              </w:r>
            </w:hyperlink>
          </w:p>
        </w:tc>
      </w:tr>
      <w:tr w:rsidR="0000435B" w:rsidRPr="0000435B" w:rsidTr="003548B4">
        <w:trPr>
          <w:trHeight w:val="319"/>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6F78" w:rsidRPr="00DE556B" w:rsidRDefault="007C6F78"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lastRenderedPageBreak/>
              <w:t>Indonesia/National/Indonesia Water Community of  Practice (</w:t>
            </w:r>
            <w:proofErr w:type="spellStart"/>
            <w:r w:rsidRPr="00DE556B">
              <w:rPr>
                <w:rFonts w:asciiTheme="minorHAnsi" w:eastAsia="Times New Roman" w:hAnsiTheme="minorHAnsi" w:cs="Times New Roman"/>
                <w:lang w:val="en-GB"/>
              </w:rPr>
              <w:t>IndoWater</w:t>
            </w:r>
            <w:proofErr w:type="spellEnd"/>
            <w:r w:rsidRPr="00DE556B">
              <w:rPr>
                <w:rFonts w:asciiTheme="minorHAnsi" w:eastAsia="Times New Roman" w:hAnsiTheme="minorHAnsi" w:cs="Times New Roman"/>
                <w:lang w:val="en-GB"/>
              </w:rPr>
              <w:t xml:space="preserve"> </w:t>
            </w:r>
            <w:proofErr w:type="spellStart"/>
            <w:r w:rsidRPr="00DE556B">
              <w:rPr>
                <w:rFonts w:asciiTheme="minorHAnsi" w:eastAsia="Times New Roman" w:hAnsiTheme="minorHAnsi" w:cs="Times New Roman"/>
                <w:lang w:val="en-GB"/>
              </w:rPr>
              <w:t>CoP</w:t>
            </w:r>
            <w:proofErr w:type="spellEnd"/>
            <w:r w:rsidRPr="00DE556B">
              <w:rPr>
                <w:rFonts w:asciiTheme="minorHAnsi" w:eastAsia="Times New Roman" w:hAnsiTheme="minorHAnsi" w:cs="Times New Roman"/>
                <w:lang w:val="en-GB"/>
              </w:rPr>
              <w:t>)</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7C6F78" w:rsidRPr="00DE556B" w:rsidRDefault="007C6F78"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 </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7C6F78" w:rsidRPr="00DE556B" w:rsidRDefault="007C6F78"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 </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7C6F78" w:rsidRPr="00DE556B" w:rsidRDefault="007C6F78"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 xml:space="preserve">Research: (1) Estrogenic compound analysis on Surabaya river sediment and </w:t>
            </w:r>
            <w:proofErr w:type="spellStart"/>
            <w:r w:rsidRPr="00DE556B">
              <w:rPr>
                <w:rFonts w:asciiTheme="minorHAnsi" w:eastAsia="Times New Roman" w:hAnsiTheme="minorHAnsi" w:cs="Times New Roman"/>
                <w:lang w:val="en-GB"/>
              </w:rPr>
              <w:t>It's</w:t>
            </w:r>
            <w:proofErr w:type="spellEnd"/>
            <w:r w:rsidRPr="00DE556B">
              <w:rPr>
                <w:rFonts w:asciiTheme="minorHAnsi" w:eastAsia="Times New Roman" w:hAnsiTheme="minorHAnsi" w:cs="Times New Roman"/>
                <w:lang w:val="en-GB"/>
              </w:rPr>
              <w:t xml:space="preserve"> Impact to Asian Red-tailed Catfish Intersexuality, (2) Activity and Livelihood Analysis (AA and LA) on EDC</w:t>
            </w:r>
            <w:r w:rsidR="00975D45" w:rsidRPr="00DE556B">
              <w:rPr>
                <w:rFonts w:asciiTheme="minorHAnsi" w:eastAsia="Times New Roman" w:hAnsiTheme="minorHAnsi" w:cs="Times New Roman"/>
                <w:lang w:val="en-GB"/>
              </w:rPr>
              <w:t>s</w:t>
            </w:r>
            <w:r w:rsidRPr="00DE556B">
              <w:rPr>
                <w:rFonts w:asciiTheme="minorHAnsi" w:eastAsia="Times New Roman" w:hAnsiTheme="minorHAnsi" w:cs="Times New Roman"/>
                <w:lang w:val="en-GB"/>
              </w:rPr>
              <w:t xml:space="preserve"> contaminated river (Kampar, </w:t>
            </w:r>
            <w:proofErr w:type="spellStart"/>
            <w:r w:rsidRPr="00DE556B">
              <w:rPr>
                <w:rFonts w:asciiTheme="minorHAnsi" w:eastAsia="Times New Roman" w:hAnsiTheme="minorHAnsi" w:cs="Times New Roman"/>
                <w:lang w:val="en-GB"/>
              </w:rPr>
              <w:t>Brantas</w:t>
            </w:r>
            <w:proofErr w:type="spellEnd"/>
            <w:r w:rsidRPr="00DE556B">
              <w:rPr>
                <w:rFonts w:asciiTheme="minorHAnsi" w:eastAsia="Times New Roman" w:hAnsiTheme="minorHAnsi" w:cs="Times New Roman"/>
                <w:lang w:val="en-GB"/>
              </w:rPr>
              <w:t xml:space="preserve">, and </w:t>
            </w:r>
            <w:proofErr w:type="spellStart"/>
            <w:r w:rsidRPr="00DE556B">
              <w:rPr>
                <w:rFonts w:asciiTheme="minorHAnsi" w:eastAsia="Times New Roman" w:hAnsiTheme="minorHAnsi" w:cs="Times New Roman"/>
                <w:lang w:val="en-GB"/>
              </w:rPr>
              <w:t>Ciliwung</w:t>
            </w:r>
            <w:proofErr w:type="spellEnd"/>
            <w:r w:rsidRPr="00DE556B">
              <w:rPr>
                <w:rFonts w:asciiTheme="minorHAnsi" w:eastAsia="Times New Roman" w:hAnsiTheme="minorHAnsi" w:cs="Times New Roman"/>
                <w:lang w:val="en-GB"/>
              </w:rPr>
              <w:t>), (3) Measuring  EDC</w:t>
            </w:r>
            <w:r w:rsidR="00975D45" w:rsidRPr="00DE556B">
              <w:rPr>
                <w:rFonts w:asciiTheme="minorHAnsi" w:eastAsia="Times New Roman" w:hAnsiTheme="minorHAnsi" w:cs="Times New Roman"/>
                <w:lang w:val="en-GB"/>
              </w:rPr>
              <w:t>s</w:t>
            </w:r>
            <w:r w:rsidRPr="00DE556B">
              <w:rPr>
                <w:rFonts w:asciiTheme="minorHAnsi" w:eastAsia="Times New Roman" w:hAnsiTheme="minorHAnsi" w:cs="Times New Roman"/>
                <w:lang w:val="en-GB"/>
              </w:rPr>
              <w:t xml:space="preserve"> compounds (plastic and herbicide) on water resources in members working area (Kampar, </w:t>
            </w:r>
            <w:proofErr w:type="spellStart"/>
            <w:r w:rsidRPr="00DE556B">
              <w:rPr>
                <w:rFonts w:asciiTheme="minorHAnsi" w:eastAsia="Times New Roman" w:hAnsiTheme="minorHAnsi" w:cs="Times New Roman"/>
                <w:lang w:val="en-GB"/>
              </w:rPr>
              <w:t>Ciliwung</w:t>
            </w:r>
            <w:proofErr w:type="spellEnd"/>
            <w:r w:rsidRPr="00DE556B">
              <w:rPr>
                <w:rFonts w:asciiTheme="minorHAnsi" w:eastAsia="Times New Roman" w:hAnsiTheme="minorHAnsi" w:cs="Times New Roman"/>
                <w:lang w:val="en-GB"/>
              </w:rPr>
              <w:t xml:space="preserve">, and </w:t>
            </w:r>
            <w:proofErr w:type="spellStart"/>
            <w:r w:rsidRPr="00DE556B">
              <w:rPr>
                <w:rFonts w:asciiTheme="minorHAnsi" w:eastAsia="Times New Roman" w:hAnsiTheme="minorHAnsi" w:cs="Times New Roman"/>
                <w:lang w:val="en-GB"/>
              </w:rPr>
              <w:t>Brantas</w:t>
            </w:r>
            <w:proofErr w:type="spellEnd"/>
            <w:r w:rsidRPr="00DE556B">
              <w:rPr>
                <w:rFonts w:asciiTheme="minorHAnsi" w:eastAsia="Times New Roman" w:hAnsiTheme="minorHAnsi" w:cs="Times New Roman"/>
                <w:lang w:val="en-GB"/>
              </w:rPr>
              <w:t>); (4) Mapping EDC</w:t>
            </w:r>
            <w:r w:rsidR="00975D45" w:rsidRPr="00DE556B">
              <w:rPr>
                <w:rFonts w:asciiTheme="minorHAnsi" w:eastAsia="Times New Roman" w:hAnsiTheme="minorHAnsi" w:cs="Times New Roman"/>
                <w:lang w:val="en-GB"/>
              </w:rPr>
              <w:t>s</w:t>
            </w:r>
            <w:r w:rsidRPr="00DE556B">
              <w:rPr>
                <w:rFonts w:asciiTheme="minorHAnsi" w:eastAsia="Times New Roman" w:hAnsiTheme="minorHAnsi" w:cs="Times New Roman"/>
                <w:lang w:val="en-GB"/>
              </w:rPr>
              <w:t xml:space="preserve"> case in Indonesia from different journals. The second to fourth are </w:t>
            </w:r>
            <w:proofErr w:type="spellStart"/>
            <w:r w:rsidRPr="00DE556B">
              <w:rPr>
                <w:rFonts w:asciiTheme="minorHAnsi" w:eastAsia="Times New Roman" w:hAnsiTheme="minorHAnsi" w:cs="Times New Roman"/>
                <w:lang w:val="en-GB"/>
              </w:rPr>
              <w:t>on going</w:t>
            </w:r>
            <w:proofErr w:type="spellEnd"/>
            <w:r w:rsidRPr="00DE556B">
              <w:rPr>
                <w:rFonts w:asciiTheme="minorHAnsi" w:eastAsia="Times New Roman" w:hAnsiTheme="minorHAnsi" w:cs="Times New Roman"/>
                <w:lang w:val="en-GB"/>
              </w:rPr>
              <w:t xml:space="preserve"> process</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7C6F78" w:rsidRPr="00DE556B" w:rsidRDefault="007C6F78" w:rsidP="003548B4">
            <w:pPr>
              <w:spacing w:after="0" w:line="240" w:lineRule="auto"/>
              <w:rPr>
                <w:rFonts w:asciiTheme="minorHAnsi" w:eastAsia="Times New Roman" w:hAnsiTheme="minorHAnsi" w:cs="Times New Roman"/>
                <w:lang w:val="en-GB"/>
              </w:rPr>
            </w:pPr>
            <w:proofErr w:type="spellStart"/>
            <w:r w:rsidRPr="00DE556B">
              <w:rPr>
                <w:rFonts w:asciiTheme="minorHAnsi" w:eastAsia="Times New Roman" w:hAnsiTheme="minorHAnsi" w:cs="Times New Roman"/>
                <w:lang w:val="en-GB"/>
              </w:rPr>
              <w:t>Riska</w:t>
            </w:r>
            <w:proofErr w:type="spellEnd"/>
            <w:r w:rsidRPr="00DE556B">
              <w:rPr>
                <w:rFonts w:asciiTheme="minorHAnsi" w:eastAsia="Times New Roman" w:hAnsiTheme="minorHAnsi" w:cs="Times New Roman"/>
                <w:lang w:val="en-GB"/>
              </w:rPr>
              <w:t xml:space="preserve"> </w:t>
            </w:r>
            <w:proofErr w:type="spellStart"/>
            <w:r w:rsidRPr="00DE556B">
              <w:rPr>
                <w:rFonts w:asciiTheme="minorHAnsi" w:eastAsia="Times New Roman" w:hAnsiTheme="minorHAnsi" w:cs="Times New Roman"/>
                <w:lang w:val="en-GB"/>
              </w:rPr>
              <w:t>Darmawanti</w:t>
            </w:r>
            <w:proofErr w:type="spellEnd"/>
            <w:r w:rsidRPr="00DE556B">
              <w:rPr>
                <w:rFonts w:asciiTheme="minorHAnsi" w:eastAsia="Times New Roman" w:hAnsiTheme="minorHAnsi" w:cs="Times New Roman"/>
                <w:lang w:val="en-GB"/>
              </w:rPr>
              <w:t xml:space="preserve"> (National Coordinator); email: indowatercop@gmail.com; </w:t>
            </w:r>
            <w:proofErr w:type="spellStart"/>
            <w:r w:rsidRPr="00DE556B">
              <w:rPr>
                <w:rFonts w:asciiTheme="minorHAnsi" w:eastAsia="Times New Roman" w:hAnsiTheme="minorHAnsi" w:cs="Times New Roman"/>
                <w:lang w:val="en-GB"/>
              </w:rPr>
              <w:t>cellphone</w:t>
            </w:r>
            <w:proofErr w:type="spellEnd"/>
            <w:r w:rsidRPr="00DE556B">
              <w:rPr>
                <w:rFonts w:asciiTheme="minorHAnsi" w:eastAsia="Times New Roman" w:hAnsiTheme="minorHAnsi" w:cs="Times New Roman"/>
                <w:lang w:val="en-GB"/>
              </w:rPr>
              <w:t>: +62-8125-2031-456</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7C6F78" w:rsidRPr="00DE556B" w:rsidRDefault="007C6F78"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 </w:t>
            </w:r>
          </w:p>
        </w:tc>
      </w:tr>
      <w:tr w:rsidR="0000435B" w:rsidRPr="0000435B" w:rsidTr="003548B4">
        <w:trPr>
          <w:trHeight w:val="319"/>
        </w:trPr>
        <w:tc>
          <w:tcPr>
            <w:tcW w:w="1668" w:type="dxa"/>
            <w:vMerge w:val="restart"/>
            <w:tcBorders>
              <w:top w:val="single" w:sz="4" w:space="0" w:color="auto"/>
              <w:left w:val="single" w:sz="4" w:space="0" w:color="auto"/>
              <w:right w:val="single" w:sz="4" w:space="0" w:color="auto"/>
            </w:tcBorders>
            <w:shd w:val="clear" w:color="auto" w:fill="auto"/>
            <w:noWrap/>
            <w:vAlign w:val="center"/>
          </w:tcPr>
          <w:p w:rsidR="007C6F78" w:rsidRPr="007C6F78" w:rsidRDefault="007C6F78" w:rsidP="003548B4">
            <w:pPr>
              <w:spacing w:after="0" w:line="240" w:lineRule="auto"/>
              <w:rPr>
                <w:rFonts w:asciiTheme="minorHAnsi" w:eastAsia="Times New Roman" w:hAnsiTheme="minorHAnsi" w:cs="Times New Roman"/>
                <w:lang w:val="en-GB"/>
              </w:rPr>
            </w:pPr>
            <w:r w:rsidRPr="007C6F78">
              <w:rPr>
                <w:rFonts w:asciiTheme="minorHAnsi" w:eastAsia="Times New Roman" w:hAnsiTheme="minorHAnsi" w:cs="Times New Roman"/>
                <w:lang w:val="en-GB"/>
              </w:rPr>
              <w:t>Indonesia/National/Indonesia Water Community of  Practice (</w:t>
            </w:r>
            <w:proofErr w:type="spellStart"/>
            <w:r w:rsidRPr="007C6F78">
              <w:rPr>
                <w:rFonts w:asciiTheme="minorHAnsi" w:eastAsia="Times New Roman" w:hAnsiTheme="minorHAnsi" w:cs="Times New Roman"/>
                <w:lang w:val="en-GB"/>
              </w:rPr>
              <w:t>IndoWater</w:t>
            </w:r>
            <w:proofErr w:type="spellEnd"/>
            <w:r w:rsidRPr="007C6F78">
              <w:rPr>
                <w:rFonts w:asciiTheme="minorHAnsi" w:eastAsia="Times New Roman" w:hAnsiTheme="minorHAnsi" w:cs="Times New Roman"/>
                <w:lang w:val="en-GB"/>
              </w:rPr>
              <w:t xml:space="preserve"> </w:t>
            </w:r>
            <w:proofErr w:type="spellStart"/>
            <w:r w:rsidRPr="007C6F78">
              <w:rPr>
                <w:rFonts w:asciiTheme="minorHAnsi" w:eastAsia="Times New Roman" w:hAnsiTheme="minorHAnsi" w:cs="Times New Roman"/>
                <w:lang w:val="en-GB"/>
              </w:rPr>
              <w:t>CoP</w:t>
            </w:r>
            <w:proofErr w:type="spellEnd"/>
            <w:r w:rsidRPr="007C6F78">
              <w:rPr>
                <w:rFonts w:asciiTheme="minorHAnsi" w:eastAsia="Times New Roman" w:hAnsiTheme="minorHAnsi" w:cs="Times New Roman"/>
                <w:lang w:val="en-GB"/>
              </w:rPr>
              <w:t>)</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7C6F78" w:rsidRPr="007C6F78" w:rsidRDefault="007C6F78" w:rsidP="003548B4">
            <w:pPr>
              <w:spacing w:after="0" w:line="240" w:lineRule="auto"/>
              <w:rPr>
                <w:rFonts w:asciiTheme="minorHAnsi" w:eastAsia="Times New Roman" w:hAnsiTheme="minorHAnsi" w:cs="Times New Roman"/>
                <w:lang w:val="en-GB"/>
              </w:rPr>
            </w:pPr>
            <w:r w:rsidRPr="007C6F78">
              <w:rPr>
                <w:rFonts w:asciiTheme="minorHAnsi" w:eastAsia="Times New Roman" w:hAnsiTheme="minorHAnsi" w:cs="Times New Roman"/>
                <w:lang w:val="en-GB"/>
              </w:rPr>
              <w:t> </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7C6F78" w:rsidRPr="007C6F78" w:rsidRDefault="007C6F78" w:rsidP="003548B4">
            <w:pPr>
              <w:spacing w:after="0" w:line="240" w:lineRule="auto"/>
              <w:rPr>
                <w:rFonts w:asciiTheme="minorHAnsi" w:eastAsia="Times New Roman" w:hAnsiTheme="minorHAnsi" w:cs="Times New Roman"/>
                <w:lang w:val="en-GB"/>
              </w:rPr>
            </w:pPr>
            <w:r w:rsidRPr="007C6F78">
              <w:rPr>
                <w:rFonts w:asciiTheme="minorHAnsi" w:eastAsia="Times New Roman" w:hAnsiTheme="minorHAnsi" w:cs="Times New Roman"/>
                <w:lang w:val="en-GB"/>
              </w:rPr>
              <w:t> </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7C6F78" w:rsidRPr="007C6F78" w:rsidRDefault="007C6F78" w:rsidP="003548B4">
            <w:pPr>
              <w:spacing w:after="0" w:line="240" w:lineRule="auto"/>
              <w:rPr>
                <w:rFonts w:asciiTheme="minorHAnsi" w:eastAsia="Times New Roman" w:hAnsiTheme="minorHAnsi" w:cs="Times New Roman"/>
                <w:lang w:val="en-GB"/>
              </w:rPr>
            </w:pPr>
            <w:r w:rsidRPr="007C6F78">
              <w:rPr>
                <w:rFonts w:asciiTheme="minorHAnsi" w:eastAsia="Times New Roman" w:hAnsiTheme="minorHAnsi" w:cs="Times New Roman"/>
                <w:lang w:val="en-GB"/>
              </w:rPr>
              <w:t xml:space="preserve">Research: (1) Estrogenic compound analysis on Surabaya river sediment and </w:t>
            </w:r>
            <w:proofErr w:type="spellStart"/>
            <w:r w:rsidRPr="007C6F78">
              <w:rPr>
                <w:rFonts w:asciiTheme="minorHAnsi" w:eastAsia="Times New Roman" w:hAnsiTheme="minorHAnsi" w:cs="Times New Roman"/>
                <w:lang w:val="en-GB"/>
              </w:rPr>
              <w:t>It's</w:t>
            </w:r>
            <w:proofErr w:type="spellEnd"/>
            <w:r w:rsidRPr="007C6F78">
              <w:rPr>
                <w:rFonts w:asciiTheme="minorHAnsi" w:eastAsia="Times New Roman" w:hAnsiTheme="minorHAnsi" w:cs="Times New Roman"/>
                <w:lang w:val="en-GB"/>
              </w:rPr>
              <w:t xml:space="preserve"> Impact to Asian Red-tailed Catfish Intersexuality, (2) Activity and Livelihood Analysis (AA and LA) on EDC</w:t>
            </w:r>
            <w:r w:rsidR="00975D45" w:rsidRPr="00DE556B">
              <w:rPr>
                <w:rFonts w:asciiTheme="minorHAnsi" w:eastAsia="Times New Roman" w:hAnsiTheme="minorHAnsi" w:cs="Times New Roman"/>
                <w:lang w:val="en-GB"/>
              </w:rPr>
              <w:t>s</w:t>
            </w:r>
            <w:r w:rsidRPr="007C6F78">
              <w:rPr>
                <w:rFonts w:asciiTheme="minorHAnsi" w:eastAsia="Times New Roman" w:hAnsiTheme="minorHAnsi" w:cs="Times New Roman"/>
                <w:lang w:val="en-GB"/>
              </w:rPr>
              <w:t xml:space="preserve"> contaminated river (Kampar, </w:t>
            </w:r>
            <w:proofErr w:type="spellStart"/>
            <w:r w:rsidRPr="007C6F78">
              <w:rPr>
                <w:rFonts w:asciiTheme="minorHAnsi" w:eastAsia="Times New Roman" w:hAnsiTheme="minorHAnsi" w:cs="Times New Roman"/>
                <w:lang w:val="en-GB"/>
              </w:rPr>
              <w:t>Brantas</w:t>
            </w:r>
            <w:proofErr w:type="spellEnd"/>
            <w:r w:rsidRPr="007C6F78">
              <w:rPr>
                <w:rFonts w:asciiTheme="minorHAnsi" w:eastAsia="Times New Roman" w:hAnsiTheme="minorHAnsi" w:cs="Times New Roman"/>
                <w:lang w:val="en-GB"/>
              </w:rPr>
              <w:t xml:space="preserve">, and </w:t>
            </w:r>
            <w:proofErr w:type="spellStart"/>
            <w:r w:rsidRPr="007C6F78">
              <w:rPr>
                <w:rFonts w:asciiTheme="minorHAnsi" w:eastAsia="Times New Roman" w:hAnsiTheme="minorHAnsi" w:cs="Times New Roman"/>
                <w:lang w:val="en-GB"/>
              </w:rPr>
              <w:t>Ciliwung</w:t>
            </w:r>
            <w:proofErr w:type="spellEnd"/>
            <w:r w:rsidRPr="007C6F78">
              <w:rPr>
                <w:rFonts w:asciiTheme="minorHAnsi" w:eastAsia="Times New Roman" w:hAnsiTheme="minorHAnsi" w:cs="Times New Roman"/>
                <w:lang w:val="en-GB"/>
              </w:rPr>
              <w:t>), (3) Measuring  EDC</w:t>
            </w:r>
            <w:r w:rsidR="00975D45" w:rsidRPr="00DE556B">
              <w:rPr>
                <w:rFonts w:asciiTheme="minorHAnsi" w:eastAsia="Times New Roman" w:hAnsiTheme="minorHAnsi" w:cs="Times New Roman"/>
                <w:lang w:val="en-GB"/>
              </w:rPr>
              <w:t>s</w:t>
            </w:r>
            <w:r w:rsidRPr="007C6F78">
              <w:rPr>
                <w:rFonts w:asciiTheme="minorHAnsi" w:eastAsia="Times New Roman" w:hAnsiTheme="minorHAnsi" w:cs="Times New Roman"/>
                <w:lang w:val="en-GB"/>
              </w:rPr>
              <w:t xml:space="preserve"> compounds (plastic and herbicide) on water resources in members working area (Kampar, </w:t>
            </w:r>
            <w:proofErr w:type="spellStart"/>
            <w:r w:rsidRPr="007C6F78">
              <w:rPr>
                <w:rFonts w:asciiTheme="minorHAnsi" w:eastAsia="Times New Roman" w:hAnsiTheme="minorHAnsi" w:cs="Times New Roman"/>
                <w:lang w:val="en-GB"/>
              </w:rPr>
              <w:t>Ciliwung</w:t>
            </w:r>
            <w:proofErr w:type="spellEnd"/>
            <w:r w:rsidRPr="007C6F78">
              <w:rPr>
                <w:rFonts w:asciiTheme="minorHAnsi" w:eastAsia="Times New Roman" w:hAnsiTheme="minorHAnsi" w:cs="Times New Roman"/>
                <w:lang w:val="en-GB"/>
              </w:rPr>
              <w:t xml:space="preserve">, and </w:t>
            </w:r>
            <w:proofErr w:type="spellStart"/>
            <w:r w:rsidRPr="007C6F78">
              <w:rPr>
                <w:rFonts w:asciiTheme="minorHAnsi" w:eastAsia="Times New Roman" w:hAnsiTheme="minorHAnsi" w:cs="Times New Roman"/>
                <w:lang w:val="en-GB"/>
              </w:rPr>
              <w:t>Brantas</w:t>
            </w:r>
            <w:proofErr w:type="spellEnd"/>
            <w:r w:rsidRPr="007C6F78">
              <w:rPr>
                <w:rFonts w:asciiTheme="minorHAnsi" w:eastAsia="Times New Roman" w:hAnsiTheme="minorHAnsi" w:cs="Times New Roman"/>
                <w:lang w:val="en-GB"/>
              </w:rPr>
              <w:t>); (4) Mapping EDC</w:t>
            </w:r>
            <w:r w:rsidR="00975D45" w:rsidRPr="00DE556B">
              <w:rPr>
                <w:rFonts w:asciiTheme="minorHAnsi" w:eastAsia="Times New Roman" w:hAnsiTheme="minorHAnsi" w:cs="Times New Roman"/>
                <w:lang w:val="en-GB"/>
              </w:rPr>
              <w:t>s</w:t>
            </w:r>
            <w:r w:rsidRPr="007C6F78">
              <w:rPr>
                <w:rFonts w:asciiTheme="minorHAnsi" w:eastAsia="Times New Roman" w:hAnsiTheme="minorHAnsi" w:cs="Times New Roman"/>
                <w:lang w:val="en-GB"/>
              </w:rPr>
              <w:t xml:space="preserve"> case in Indonesia from different journa</w:t>
            </w:r>
            <w:r w:rsidR="002444C1" w:rsidRPr="00DE556B">
              <w:rPr>
                <w:rFonts w:asciiTheme="minorHAnsi" w:eastAsia="Times New Roman" w:hAnsiTheme="minorHAnsi" w:cs="Times New Roman"/>
                <w:lang w:val="en-GB"/>
              </w:rPr>
              <w:t>ls. The second to fourth are on-</w:t>
            </w:r>
            <w:r w:rsidRPr="007C6F78">
              <w:rPr>
                <w:rFonts w:asciiTheme="minorHAnsi" w:eastAsia="Times New Roman" w:hAnsiTheme="minorHAnsi" w:cs="Times New Roman"/>
                <w:lang w:val="en-GB"/>
              </w:rPr>
              <w:t>going process</w:t>
            </w:r>
          </w:p>
        </w:tc>
        <w:tc>
          <w:tcPr>
            <w:tcW w:w="2140" w:type="dxa"/>
            <w:vMerge w:val="restart"/>
            <w:tcBorders>
              <w:top w:val="single" w:sz="4" w:space="0" w:color="auto"/>
              <w:left w:val="nil"/>
              <w:right w:val="single" w:sz="4" w:space="0" w:color="auto"/>
            </w:tcBorders>
            <w:shd w:val="clear" w:color="auto" w:fill="auto"/>
            <w:noWrap/>
            <w:vAlign w:val="center"/>
          </w:tcPr>
          <w:p w:rsidR="007C6F78" w:rsidRPr="00DE556B" w:rsidRDefault="007C6F78" w:rsidP="003548B4">
            <w:pPr>
              <w:spacing w:after="0" w:line="240" w:lineRule="auto"/>
              <w:rPr>
                <w:rFonts w:asciiTheme="minorHAnsi" w:eastAsia="Times New Roman" w:hAnsiTheme="minorHAnsi" w:cs="Times New Roman"/>
                <w:lang w:val="en-GB"/>
              </w:rPr>
            </w:pPr>
            <w:proofErr w:type="spellStart"/>
            <w:r w:rsidRPr="007C6F78">
              <w:rPr>
                <w:rFonts w:asciiTheme="minorHAnsi" w:eastAsia="Times New Roman" w:hAnsiTheme="minorHAnsi" w:cs="Times New Roman"/>
                <w:lang w:val="en-GB"/>
              </w:rPr>
              <w:t>Riska</w:t>
            </w:r>
            <w:proofErr w:type="spellEnd"/>
            <w:r w:rsidRPr="007C6F78">
              <w:rPr>
                <w:rFonts w:asciiTheme="minorHAnsi" w:eastAsia="Times New Roman" w:hAnsiTheme="minorHAnsi" w:cs="Times New Roman"/>
                <w:lang w:val="en-GB"/>
              </w:rPr>
              <w:t xml:space="preserve"> </w:t>
            </w:r>
            <w:proofErr w:type="spellStart"/>
            <w:r w:rsidRPr="007C6F78">
              <w:rPr>
                <w:rFonts w:asciiTheme="minorHAnsi" w:eastAsia="Times New Roman" w:hAnsiTheme="minorHAnsi" w:cs="Times New Roman"/>
                <w:lang w:val="en-GB"/>
              </w:rPr>
              <w:t>Darmawanti</w:t>
            </w:r>
            <w:proofErr w:type="spellEnd"/>
            <w:r w:rsidRPr="007C6F78">
              <w:rPr>
                <w:rFonts w:asciiTheme="minorHAnsi" w:eastAsia="Times New Roman" w:hAnsiTheme="minorHAnsi" w:cs="Times New Roman"/>
                <w:lang w:val="en-GB"/>
              </w:rPr>
              <w:t xml:space="preserve"> (National Coordinator); email: indowatercop@gmail.com; </w:t>
            </w:r>
            <w:proofErr w:type="spellStart"/>
            <w:r w:rsidRPr="007C6F78">
              <w:rPr>
                <w:rFonts w:asciiTheme="minorHAnsi" w:eastAsia="Times New Roman" w:hAnsiTheme="minorHAnsi" w:cs="Times New Roman"/>
                <w:lang w:val="en-GB"/>
              </w:rPr>
              <w:t>cellphone</w:t>
            </w:r>
            <w:proofErr w:type="spellEnd"/>
            <w:r w:rsidRPr="007C6F78">
              <w:rPr>
                <w:rFonts w:asciiTheme="minorHAnsi" w:eastAsia="Times New Roman" w:hAnsiTheme="minorHAnsi" w:cs="Times New Roman"/>
                <w:lang w:val="en-GB"/>
              </w:rPr>
              <w:t>: +62-8125-2031-456</w:t>
            </w:r>
          </w:p>
          <w:p w:rsidR="007C6F78" w:rsidRPr="00DE556B" w:rsidRDefault="007C6F78" w:rsidP="003548B4">
            <w:pPr>
              <w:spacing w:after="0" w:line="240" w:lineRule="auto"/>
              <w:rPr>
                <w:rFonts w:asciiTheme="minorHAnsi" w:eastAsia="Times New Roman" w:hAnsiTheme="minorHAnsi" w:cs="Times New Roman"/>
                <w:lang w:val="en-GB"/>
              </w:rPr>
            </w:pPr>
            <w:r w:rsidRPr="007C6F78">
              <w:rPr>
                <w:rFonts w:asciiTheme="minorHAnsi" w:eastAsia="Times New Roman" w:hAnsiTheme="minorHAnsi" w:cs="Times New Roman"/>
                <w:lang w:val="en-GB"/>
              </w:rPr>
              <w:t> </w:t>
            </w:r>
          </w:p>
          <w:p w:rsidR="007C6F78" w:rsidRPr="007C6F78" w:rsidRDefault="007C6F78" w:rsidP="003548B4">
            <w:pPr>
              <w:spacing w:after="0" w:line="240" w:lineRule="auto"/>
              <w:rPr>
                <w:rFonts w:asciiTheme="minorHAnsi" w:eastAsia="Times New Roman" w:hAnsiTheme="minorHAnsi" w:cs="Times New Roman"/>
                <w:lang w:val="en-GB"/>
              </w:rPr>
            </w:pPr>
            <w:r w:rsidRPr="007C6F78">
              <w:rPr>
                <w:rFonts w:asciiTheme="minorHAnsi" w:eastAsia="Times New Roman" w:hAnsiTheme="minorHAnsi" w:cs="Times New Roman"/>
                <w:lang w:val="en-GB"/>
              </w:rPr>
              <w:t>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7C6F78" w:rsidRPr="007C6F78" w:rsidRDefault="007C6F78" w:rsidP="003548B4">
            <w:pPr>
              <w:spacing w:after="0" w:line="240" w:lineRule="auto"/>
              <w:rPr>
                <w:rFonts w:asciiTheme="minorHAnsi" w:eastAsia="Times New Roman" w:hAnsiTheme="minorHAnsi" w:cs="Times New Roman"/>
                <w:lang w:val="en-GB"/>
              </w:rPr>
            </w:pPr>
            <w:r w:rsidRPr="007C6F78">
              <w:rPr>
                <w:rFonts w:asciiTheme="minorHAnsi" w:eastAsia="Times New Roman" w:hAnsiTheme="minorHAnsi" w:cs="Times New Roman"/>
                <w:lang w:val="en-GB"/>
              </w:rPr>
              <w:t> </w:t>
            </w:r>
          </w:p>
        </w:tc>
      </w:tr>
      <w:tr w:rsidR="0000435B" w:rsidRPr="0000435B" w:rsidTr="003548B4">
        <w:trPr>
          <w:trHeight w:val="319"/>
        </w:trPr>
        <w:tc>
          <w:tcPr>
            <w:tcW w:w="1668" w:type="dxa"/>
            <w:vMerge/>
            <w:tcBorders>
              <w:left w:val="single" w:sz="4" w:space="0" w:color="auto"/>
              <w:right w:val="single" w:sz="4" w:space="0" w:color="auto"/>
            </w:tcBorders>
            <w:shd w:val="clear" w:color="auto" w:fill="auto"/>
            <w:noWrap/>
            <w:vAlign w:val="center"/>
          </w:tcPr>
          <w:p w:rsidR="007C6F78" w:rsidRPr="007C6F78" w:rsidRDefault="007C6F78"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7C6F78" w:rsidRPr="007C6F78" w:rsidRDefault="007C6F78" w:rsidP="003548B4">
            <w:pPr>
              <w:spacing w:after="0" w:line="240" w:lineRule="auto"/>
              <w:rPr>
                <w:rFonts w:asciiTheme="minorHAnsi" w:eastAsia="Times New Roman" w:hAnsiTheme="minorHAnsi" w:cs="Times New Roman"/>
                <w:lang w:val="en-GB"/>
              </w:rPr>
            </w:pPr>
            <w:r w:rsidRPr="007C6F78">
              <w:rPr>
                <w:rFonts w:asciiTheme="minorHAnsi" w:eastAsia="Times New Roman" w:hAnsiTheme="minorHAnsi" w:cs="Times New Roman"/>
                <w:lang w:val="en-GB"/>
              </w:rPr>
              <w:t> </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7C6F78" w:rsidRPr="007C6F78" w:rsidRDefault="007C6F78" w:rsidP="003548B4">
            <w:pPr>
              <w:spacing w:after="0" w:line="240" w:lineRule="auto"/>
              <w:rPr>
                <w:rFonts w:asciiTheme="minorHAnsi" w:eastAsia="Times New Roman" w:hAnsiTheme="minorHAnsi" w:cs="Times New Roman"/>
                <w:lang w:val="en-GB"/>
              </w:rPr>
            </w:pPr>
            <w:r w:rsidRPr="007C6F78">
              <w:rPr>
                <w:rFonts w:asciiTheme="minorHAnsi" w:eastAsia="Times New Roman" w:hAnsiTheme="minorHAnsi" w:cs="Times New Roman"/>
                <w:lang w:val="en-GB"/>
              </w:rPr>
              <w:t> </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7C6F78" w:rsidRPr="007C6F78" w:rsidRDefault="007C6F78" w:rsidP="003548B4">
            <w:pPr>
              <w:spacing w:after="0" w:line="240" w:lineRule="auto"/>
              <w:rPr>
                <w:rFonts w:asciiTheme="minorHAnsi" w:eastAsia="Times New Roman" w:hAnsiTheme="minorHAnsi" w:cs="Times New Roman"/>
                <w:lang w:val="en-GB"/>
              </w:rPr>
            </w:pPr>
            <w:r w:rsidRPr="007C6F78">
              <w:rPr>
                <w:rFonts w:asciiTheme="minorHAnsi" w:eastAsia="Times New Roman" w:hAnsiTheme="minorHAnsi" w:cs="Times New Roman"/>
                <w:lang w:val="en-GB"/>
              </w:rPr>
              <w:t>Capacity Building: (1) Increasing m</w:t>
            </w:r>
            <w:r w:rsidR="002444C1" w:rsidRPr="00DE556B">
              <w:rPr>
                <w:rFonts w:asciiTheme="minorHAnsi" w:eastAsia="Times New Roman" w:hAnsiTheme="minorHAnsi" w:cs="Times New Roman"/>
                <w:lang w:val="en-GB"/>
              </w:rPr>
              <w:t>embers knowledge on EDCs and it i</w:t>
            </w:r>
            <w:r w:rsidRPr="007C6F78">
              <w:rPr>
                <w:rFonts w:asciiTheme="minorHAnsi" w:eastAsia="Times New Roman" w:hAnsiTheme="minorHAnsi" w:cs="Times New Roman"/>
                <w:lang w:val="en-GB"/>
              </w:rPr>
              <w:t xml:space="preserve">s impact to human health, and livelihood; (2) Building women group and increasing their lobby and advocacy </w:t>
            </w:r>
            <w:r w:rsidR="002444C1" w:rsidRPr="00DE556B">
              <w:rPr>
                <w:rFonts w:asciiTheme="minorHAnsi" w:eastAsia="Times New Roman" w:hAnsiTheme="minorHAnsi" w:cs="Times New Roman"/>
                <w:lang w:val="en-GB"/>
              </w:rPr>
              <w:t xml:space="preserve"> in EDCs (both activities is on-</w:t>
            </w:r>
            <w:r w:rsidRPr="007C6F78">
              <w:rPr>
                <w:rFonts w:asciiTheme="minorHAnsi" w:eastAsia="Times New Roman" w:hAnsiTheme="minorHAnsi" w:cs="Times New Roman"/>
                <w:lang w:val="en-GB"/>
              </w:rPr>
              <w:t>going process)</w:t>
            </w:r>
          </w:p>
        </w:tc>
        <w:tc>
          <w:tcPr>
            <w:tcW w:w="2140" w:type="dxa"/>
            <w:vMerge/>
            <w:tcBorders>
              <w:left w:val="nil"/>
              <w:right w:val="single" w:sz="4" w:space="0" w:color="auto"/>
            </w:tcBorders>
            <w:shd w:val="clear" w:color="auto" w:fill="auto"/>
            <w:noWrap/>
            <w:vAlign w:val="center"/>
          </w:tcPr>
          <w:p w:rsidR="007C6F78" w:rsidRPr="007C6F78" w:rsidRDefault="007C6F78" w:rsidP="003548B4">
            <w:pPr>
              <w:spacing w:after="0" w:line="240" w:lineRule="auto"/>
              <w:rPr>
                <w:rFonts w:asciiTheme="minorHAnsi" w:eastAsia="Times New Roman" w:hAnsiTheme="minorHAnsi" w:cs="Times New Roman"/>
                <w:lang w:val="en-GB"/>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7C6F78" w:rsidRPr="007C6F78" w:rsidRDefault="007C6F78" w:rsidP="003548B4">
            <w:pPr>
              <w:spacing w:after="0" w:line="240" w:lineRule="auto"/>
              <w:rPr>
                <w:rFonts w:asciiTheme="minorHAnsi" w:eastAsia="Times New Roman" w:hAnsiTheme="minorHAnsi" w:cs="Times New Roman"/>
                <w:lang w:val="en-GB"/>
              </w:rPr>
            </w:pPr>
            <w:r w:rsidRPr="007C6F78">
              <w:rPr>
                <w:rFonts w:asciiTheme="minorHAnsi" w:eastAsia="Times New Roman" w:hAnsiTheme="minorHAnsi" w:cs="Times New Roman"/>
                <w:lang w:val="en-GB"/>
              </w:rPr>
              <w:t> </w:t>
            </w:r>
          </w:p>
        </w:tc>
      </w:tr>
      <w:tr w:rsidR="0000435B" w:rsidRPr="0000435B" w:rsidTr="003548B4">
        <w:trPr>
          <w:trHeight w:val="319"/>
        </w:trPr>
        <w:tc>
          <w:tcPr>
            <w:tcW w:w="1668" w:type="dxa"/>
            <w:vMerge/>
            <w:tcBorders>
              <w:left w:val="single" w:sz="4" w:space="0" w:color="auto"/>
              <w:right w:val="single" w:sz="4" w:space="0" w:color="auto"/>
            </w:tcBorders>
            <w:shd w:val="clear" w:color="auto" w:fill="auto"/>
            <w:noWrap/>
            <w:vAlign w:val="center"/>
          </w:tcPr>
          <w:p w:rsidR="007C6F78" w:rsidRPr="007C6F78" w:rsidRDefault="007C6F78"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7C6F78" w:rsidRPr="007C6F78" w:rsidRDefault="007C6F78" w:rsidP="003548B4">
            <w:pPr>
              <w:spacing w:after="0" w:line="240" w:lineRule="auto"/>
              <w:rPr>
                <w:rFonts w:asciiTheme="minorHAnsi" w:eastAsia="Times New Roman" w:hAnsiTheme="minorHAnsi" w:cs="Times New Roman"/>
                <w:lang w:val="en-GB"/>
              </w:rPr>
            </w:pPr>
            <w:r w:rsidRPr="007C6F78">
              <w:rPr>
                <w:rFonts w:asciiTheme="minorHAnsi" w:eastAsia="Times New Roman" w:hAnsiTheme="minorHAnsi" w:cs="Times New Roman"/>
                <w:lang w:val="en-GB"/>
              </w:rPr>
              <w:t> </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7C6F78" w:rsidRPr="007C6F78" w:rsidRDefault="007C6F78" w:rsidP="003548B4">
            <w:pPr>
              <w:spacing w:after="0" w:line="240" w:lineRule="auto"/>
              <w:rPr>
                <w:rFonts w:asciiTheme="minorHAnsi" w:eastAsia="Times New Roman" w:hAnsiTheme="minorHAnsi" w:cs="Times New Roman"/>
                <w:lang w:val="en-GB"/>
              </w:rPr>
            </w:pPr>
            <w:r w:rsidRPr="007C6F78">
              <w:rPr>
                <w:rFonts w:asciiTheme="minorHAnsi" w:eastAsia="Times New Roman" w:hAnsiTheme="minorHAnsi" w:cs="Times New Roman"/>
                <w:lang w:val="en-GB"/>
              </w:rPr>
              <w:t> </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7C6F78" w:rsidRPr="007C6F78" w:rsidRDefault="007C6F78" w:rsidP="003548B4">
            <w:pPr>
              <w:spacing w:after="0" w:line="240" w:lineRule="auto"/>
              <w:rPr>
                <w:rFonts w:asciiTheme="minorHAnsi" w:eastAsia="Times New Roman" w:hAnsiTheme="minorHAnsi" w:cs="Times New Roman"/>
                <w:lang w:val="en-GB"/>
              </w:rPr>
            </w:pPr>
            <w:r w:rsidRPr="007C6F78">
              <w:rPr>
                <w:rFonts w:asciiTheme="minorHAnsi" w:eastAsia="Times New Roman" w:hAnsiTheme="minorHAnsi" w:cs="Times New Roman"/>
                <w:lang w:val="en-GB"/>
              </w:rPr>
              <w:t>Increasing public awareness on EDC</w:t>
            </w:r>
            <w:r w:rsidR="00975D45" w:rsidRPr="00DE556B">
              <w:rPr>
                <w:rFonts w:asciiTheme="minorHAnsi" w:eastAsia="Times New Roman" w:hAnsiTheme="minorHAnsi" w:cs="Times New Roman"/>
                <w:lang w:val="en-GB"/>
              </w:rPr>
              <w:t>s</w:t>
            </w:r>
            <w:r w:rsidRPr="007C6F78">
              <w:rPr>
                <w:rFonts w:asciiTheme="minorHAnsi" w:eastAsia="Times New Roman" w:hAnsiTheme="minorHAnsi" w:cs="Times New Roman"/>
                <w:lang w:val="en-GB"/>
              </w:rPr>
              <w:t xml:space="preserve"> contamination: making brochure on EDC</w:t>
            </w:r>
            <w:r w:rsidR="00975D45" w:rsidRPr="00DE556B">
              <w:rPr>
                <w:rFonts w:asciiTheme="minorHAnsi" w:eastAsia="Times New Roman" w:hAnsiTheme="minorHAnsi" w:cs="Times New Roman"/>
                <w:lang w:val="en-GB"/>
              </w:rPr>
              <w:t>s</w:t>
            </w:r>
            <w:r w:rsidRPr="007C6F78">
              <w:rPr>
                <w:rFonts w:asciiTheme="minorHAnsi" w:eastAsia="Times New Roman" w:hAnsiTheme="minorHAnsi" w:cs="Times New Roman"/>
                <w:lang w:val="en-GB"/>
              </w:rPr>
              <w:t xml:space="preserve"> contamination</w:t>
            </w:r>
          </w:p>
        </w:tc>
        <w:tc>
          <w:tcPr>
            <w:tcW w:w="2140" w:type="dxa"/>
            <w:vMerge/>
            <w:tcBorders>
              <w:left w:val="nil"/>
              <w:right w:val="single" w:sz="4" w:space="0" w:color="auto"/>
            </w:tcBorders>
            <w:shd w:val="clear" w:color="auto" w:fill="auto"/>
            <w:noWrap/>
            <w:vAlign w:val="center"/>
          </w:tcPr>
          <w:p w:rsidR="007C6F78" w:rsidRPr="007C6F78" w:rsidRDefault="007C6F78" w:rsidP="003548B4">
            <w:pPr>
              <w:spacing w:after="0" w:line="240" w:lineRule="auto"/>
              <w:rPr>
                <w:rFonts w:asciiTheme="minorHAnsi" w:eastAsia="Times New Roman" w:hAnsiTheme="minorHAnsi" w:cs="Times New Roman"/>
                <w:lang w:val="en-GB"/>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7C6F78" w:rsidRPr="007C6F78" w:rsidRDefault="007C6F78" w:rsidP="003548B4">
            <w:pPr>
              <w:spacing w:after="0" w:line="240" w:lineRule="auto"/>
              <w:rPr>
                <w:rFonts w:asciiTheme="minorHAnsi" w:eastAsia="Times New Roman" w:hAnsiTheme="minorHAnsi" w:cs="Times New Roman"/>
                <w:lang w:val="en-GB"/>
              </w:rPr>
            </w:pPr>
            <w:r w:rsidRPr="007C6F78">
              <w:rPr>
                <w:rFonts w:asciiTheme="minorHAnsi" w:eastAsia="Times New Roman" w:hAnsiTheme="minorHAnsi" w:cs="Times New Roman"/>
                <w:lang w:val="en-GB"/>
              </w:rPr>
              <w:t> </w:t>
            </w:r>
          </w:p>
        </w:tc>
      </w:tr>
      <w:tr w:rsidR="0000435B" w:rsidRPr="0000435B" w:rsidTr="003548B4">
        <w:trPr>
          <w:trHeight w:val="319"/>
        </w:trPr>
        <w:tc>
          <w:tcPr>
            <w:tcW w:w="1668" w:type="dxa"/>
            <w:vMerge/>
            <w:tcBorders>
              <w:left w:val="single" w:sz="4" w:space="0" w:color="auto"/>
              <w:right w:val="single" w:sz="4" w:space="0" w:color="auto"/>
            </w:tcBorders>
            <w:shd w:val="clear" w:color="auto" w:fill="auto"/>
            <w:noWrap/>
            <w:vAlign w:val="center"/>
          </w:tcPr>
          <w:p w:rsidR="007C6F78" w:rsidRPr="00DE556B" w:rsidRDefault="007C6F78"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7C6F78" w:rsidRPr="00DE556B" w:rsidRDefault="007C6F78"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7C6F78" w:rsidRPr="00DE556B" w:rsidRDefault="007C6F78" w:rsidP="003548B4">
            <w:pPr>
              <w:spacing w:after="0" w:line="240" w:lineRule="auto"/>
              <w:rPr>
                <w:rFonts w:asciiTheme="minorHAnsi" w:eastAsia="Times New Roman" w:hAnsiTheme="minorHAnsi" w:cs="Times New Roman"/>
                <w:lang w:val="en-GB"/>
              </w:rPr>
            </w:pP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7C6F78" w:rsidRPr="00DE556B" w:rsidRDefault="007C6F78" w:rsidP="003548B4">
            <w:pPr>
              <w:rPr>
                <w:rFonts w:asciiTheme="minorHAnsi" w:eastAsia="Times New Roman" w:hAnsiTheme="minorHAnsi" w:cs="Times New Roman"/>
                <w:lang w:val="en-GB"/>
              </w:rPr>
            </w:pPr>
            <w:r w:rsidRPr="00DE556B">
              <w:rPr>
                <w:rFonts w:asciiTheme="minorHAnsi" w:eastAsia="Times New Roman" w:hAnsiTheme="minorHAnsi" w:cs="Times New Roman"/>
                <w:lang w:val="en-GB"/>
              </w:rPr>
              <w:t>Indonesia Water</w:t>
            </w:r>
            <w:r w:rsidRPr="00DE556B">
              <w:rPr>
                <w:rFonts w:asciiTheme="minorHAnsi" w:eastAsia="Times New Roman" w:hAnsiTheme="minorHAnsi" w:cs="Times New Roman"/>
                <w:lang w:val="en-GB"/>
              </w:rPr>
              <w:br/>
              <w:t>Community of Practice is a consortium of NGO which working on river</w:t>
            </w:r>
            <w:r w:rsidRPr="00DE556B">
              <w:rPr>
                <w:rFonts w:asciiTheme="minorHAnsi" w:eastAsia="Times New Roman" w:hAnsiTheme="minorHAnsi" w:cs="Times New Roman"/>
                <w:lang w:val="en-GB"/>
              </w:rPr>
              <w:br/>
              <w:t>conservation with main focus on water quality problems. We see that in</w:t>
            </w:r>
            <w:r w:rsidRPr="00DE556B">
              <w:rPr>
                <w:rFonts w:asciiTheme="minorHAnsi" w:eastAsia="Times New Roman" w:hAnsiTheme="minorHAnsi" w:cs="Times New Roman"/>
                <w:lang w:val="en-GB"/>
              </w:rPr>
              <w:br/>
              <w:t>Indonesia, the water quality isn't being managed properly and seriously,</w:t>
            </w:r>
            <w:r w:rsidRPr="00DE556B">
              <w:rPr>
                <w:rFonts w:asciiTheme="minorHAnsi" w:eastAsia="Times New Roman" w:hAnsiTheme="minorHAnsi" w:cs="Times New Roman"/>
                <w:lang w:val="en-GB"/>
              </w:rPr>
              <w:br/>
              <w:t>particularly about EDC</w:t>
            </w:r>
            <w:r w:rsidR="00975D45" w:rsidRPr="00DE556B">
              <w:rPr>
                <w:rFonts w:asciiTheme="minorHAnsi" w:eastAsia="Times New Roman" w:hAnsiTheme="minorHAnsi" w:cs="Times New Roman"/>
                <w:lang w:val="en-GB"/>
              </w:rPr>
              <w:t>s</w:t>
            </w:r>
            <w:r w:rsidRPr="00DE556B">
              <w:rPr>
                <w:rFonts w:asciiTheme="minorHAnsi" w:eastAsia="Times New Roman" w:hAnsiTheme="minorHAnsi" w:cs="Times New Roman"/>
                <w:lang w:val="en-GB"/>
              </w:rPr>
              <w:t xml:space="preserve"> contaminant. Many of EDC</w:t>
            </w:r>
            <w:r w:rsidR="00975D45" w:rsidRPr="00DE556B">
              <w:rPr>
                <w:rFonts w:asciiTheme="minorHAnsi" w:eastAsia="Times New Roman" w:hAnsiTheme="minorHAnsi" w:cs="Times New Roman"/>
                <w:lang w:val="en-GB"/>
              </w:rPr>
              <w:t>s are</w:t>
            </w:r>
            <w:r w:rsidRPr="00DE556B">
              <w:rPr>
                <w:rFonts w:asciiTheme="minorHAnsi" w:eastAsia="Times New Roman" w:hAnsiTheme="minorHAnsi" w:cs="Times New Roman"/>
                <w:lang w:val="en-GB"/>
              </w:rPr>
              <w:t xml:space="preserve"> not included in the</w:t>
            </w:r>
            <w:r w:rsidRPr="00DE556B">
              <w:rPr>
                <w:rFonts w:asciiTheme="minorHAnsi" w:eastAsia="Times New Roman" w:hAnsiTheme="minorHAnsi" w:cs="Times New Roman"/>
                <w:lang w:val="en-GB"/>
              </w:rPr>
              <w:br/>
              <w:t>national regulation. Our focus for the next 5 years would be putting one of</w:t>
            </w:r>
            <w:r w:rsidRPr="00DE556B">
              <w:rPr>
                <w:rFonts w:asciiTheme="minorHAnsi" w:eastAsia="Times New Roman" w:hAnsiTheme="minorHAnsi" w:cs="Times New Roman"/>
                <w:lang w:val="en-GB"/>
              </w:rPr>
              <w:br/>
              <w:t>EDC</w:t>
            </w:r>
            <w:r w:rsidR="00975D45" w:rsidRPr="00DE556B">
              <w:rPr>
                <w:rFonts w:asciiTheme="minorHAnsi" w:eastAsia="Times New Roman" w:hAnsiTheme="minorHAnsi" w:cs="Times New Roman"/>
                <w:lang w:val="en-GB"/>
              </w:rPr>
              <w:t>s</w:t>
            </w:r>
            <w:r w:rsidRPr="00DE556B">
              <w:rPr>
                <w:rFonts w:asciiTheme="minorHAnsi" w:eastAsia="Times New Roman" w:hAnsiTheme="minorHAnsi" w:cs="Times New Roman"/>
                <w:lang w:val="en-GB"/>
              </w:rPr>
              <w:t xml:space="preserve"> contaminant, for example plastic (such as phthalate esters, BPA) as</w:t>
            </w:r>
            <w:r w:rsidRPr="00DE556B">
              <w:rPr>
                <w:rFonts w:asciiTheme="minorHAnsi" w:eastAsia="Times New Roman" w:hAnsiTheme="minorHAnsi" w:cs="Times New Roman"/>
                <w:lang w:val="en-GB"/>
              </w:rPr>
              <w:br/>
              <w:t>main water quality standard. We're hoping to build more network  to gain</w:t>
            </w:r>
            <w:r w:rsidRPr="00DE556B">
              <w:rPr>
                <w:rFonts w:asciiTheme="minorHAnsi" w:eastAsia="Times New Roman" w:hAnsiTheme="minorHAnsi" w:cs="Times New Roman"/>
                <w:lang w:val="en-GB"/>
              </w:rPr>
              <w:br/>
              <w:t>experience, consultancy, knowledge on EDC</w:t>
            </w:r>
            <w:r w:rsidR="00975D45" w:rsidRPr="00DE556B">
              <w:rPr>
                <w:rFonts w:asciiTheme="minorHAnsi" w:eastAsia="Times New Roman" w:hAnsiTheme="minorHAnsi" w:cs="Times New Roman"/>
                <w:lang w:val="en-GB"/>
              </w:rPr>
              <w:t>s</w:t>
            </w:r>
            <w:r w:rsidRPr="00DE556B">
              <w:rPr>
                <w:rFonts w:asciiTheme="minorHAnsi" w:eastAsia="Times New Roman" w:hAnsiTheme="minorHAnsi" w:cs="Times New Roman"/>
                <w:lang w:val="en-GB"/>
              </w:rPr>
              <w:t xml:space="preserve"> in the near future.</w:t>
            </w:r>
          </w:p>
        </w:tc>
        <w:tc>
          <w:tcPr>
            <w:tcW w:w="2140" w:type="dxa"/>
            <w:vMerge/>
            <w:tcBorders>
              <w:left w:val="nil"/>
              <w:right w:val="single" w:sz="4" w:space="0" w:color="auto"/>
            </w:tcBorders>
            <w:shd w:val="clear" w:color="auto" w:fill="auto"/>
            <w:noWrap/>
            <w:vAlign w:val="center"/>
          </w:tcPr>
          <w:p w:rsidR="007C6F78" w:rsidRPr="00DE556B" w:rsidRDefault="007C6F78" w:rsidP="003548B4">
            <w:pPr>
              <w:spacing w:after="0" w:line="240" w:lineRule="auto"/>
              <w:rPr>
                <w:rFonts w:asciiTheme="minorHAnsi" w:eastAsia="Times New Roman" w:hAnsiTheme="minorHAnsi" w:cs="Times New Roman"/>
                <w:lang w:val="en-GB"/>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7C6F78" w:rsidRPr="00DE556B" w:rsidRDefault="007C6F78" w:rsidP="003548B4">
            <w:pPr>
              <w:spacing w:after="0" w:line="240" w:lineRule="auto"/>
              <w:rPr>
                <w:rFonts w:asciiTheme="minorHAnsi" w:eastAsia="Times New Roman" w:hAnsiTheme="minorHAnsi" w:cs="Times New Roman"/>
                <w:lang w:val="en-GB"/>
              </w:rPr>
            </w:pPr>
          </w:p>
        </w:tc>
      </w:tr>
      <w:tr w:rsidR="0000435B" w:rsidRPr="0000435B" w:rsidTr="003548B4">
        <w:trPr>
          <w:trHeight w:val="319"/>
        </w:trPr>
        <w:tc>
          <w:tcPr>
            <w:tcW w:w="1668" w:type="dxa"/>
            <w:vMerge w:val="restart"/>
            <w:tcBorders>
              <w:top w:val="single" w:sz="4" w:space="0" w:color="auto"/>
              <w:left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IPEN global</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 </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IPEN EDC guide English: http://www.ipen.org/sites/default/files/documents/ipen-intro-edc-v1_9a-en-web.pdf</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D71F25" w:rsidRDefault="00C82187" w:rsidP="003548B4">
            <w:pPr>
              <w:spacing w:after="0" w:line="240" w:lineRule="auto"/>
              <w:rPr>
                <w:rFonts w:asciiTheme="minorHAnsi" w:eastAsia="Times New Roman" w:hAnsiTheme="minorHAnsi" w:cs="Times New Roman"/>
                <w:lang w:val="de-CH"/>
              </w:rPr>
            </w:pPr>
            <w:r w:rsidRPr="00D71F25">
              <w:rPr>
                <w:rFonts w:asciiTheme="minorHAnsi" w:eastAsia="Times New Roman" w:hAnsiTheme="minorHAnsi" w:cs="Times New Roman"/>
                <w:lang w:val="de-CH"/>
              </w:rPr>
              <w:t xml:space="preserve">Bjorn </w:t>
            </w:r>
            <w:proofErr w:type="spellStart"/>
            <w:r w:rsidRPr="00D71F25">
              <w:rPr>
                <w:rFonts w:asciiTheme="minorHAnsi" w:eastAsia="Times New Roman" w:hAnsiTheme="minorHAnsi" w:cs="Times New Roman"/>
                <w:lang w:val="de-CH"/>
              </w:rPr>
              <w:t>Beeler</w:t>
            </w:r>
            <w:proofErr w:type="spellEnd"/>
            <w:r w:rsidRPr="00D71F25">
              <w:rPr>
                <w:rFonts w:asciiTheme="minorHAnsi" w:eastAsia="Times New Roman" w:hAnsiTheme="minorHAnsi" w:cs="Times New Roman"/>
                <w:lang w:val="de-CH"/>
              </w:rPr>
              <w:t>, IPEN, BjornBeeler@ipen.org</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D5653F" w:rsidP="003548B4">
            <w:pPr>
              <w:spacing w:after="0" w:line="240" w:lineRule="auto"/>
              <w:rPr>
                <w:rFonts w:asciiTheme="minorHAnsi" w:eastAsia="Times New Roman" w:hAnsiTheme="minorHAnsi" w:cs="Times New Roman"/>
                <w:lang w:val="en-GB"/>
              </w:rPr>
            </w:pPr>
            <w:hyperlink r:id="rId25" w:history="1">
              <w:r w:rsidR="00C82187" w:rsidRPr="00DE556B">
                <w:rPr>
                  <w:rFonts w:eastAsia="Times New Roman" w:cs="Times New Roman"/>
                  <w:lang w:val="en-GB"/>
                </w:rPr>
                <w:t>www.ipen.org</w:t>
              </w:r>
            </w:hyperlink>
          </w:p>
        </w:tc>
      </w:tr>
      <w:tr w:rsidR="0000435B" w:rsidRPr="0000435B" w:rsidTr="003548B4">
        <w:trPr>
          <w:trHeight w:val="319"/>
        </w:trPr>
        <w:tc>
          <w:tcPr>
            <w:tcW w:w="1668" w:type="dxa"/>
            <w:vMerge/>
            <w:tcBorders>
              <w:left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 </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IPEN EDC guide Spanish: http://www.ipen.org/sites/default/files/d</w:t>
            </w:r>
            <w:r w:rsidRPr="004A5654">
              <w:rPr>
                <w:rFonts w:asciiTheme="minorHAnsi" w:eastAsia="Times New Roman" w:hAnsiTheme="minorHAnsi" w:cs="Times New Roman"/>
                <w:lang w:val="en-GB"/>
              </w:rPr>
              <w:lastRenderedPageBreak/>
              <w:t>ocuments/Intro_to_EDCs_ES_June_2016.pdf</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lastRenderedPageBreak/>
              <w:t>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 </w:t>
            </w:r>
          </w:p>
        </w:tc>
      </w:tr>
      <w:tr w:rsidR="0000435B" w:rsidRPr="0000435B" w:rsidTr="003548B4">
        <w:trPr>
          <w:trHeight w:val="319"/>
        </w:trPr>
        <w:tc>
          <w:tcPr>
            <w:tcW w:w="1668" w:type="dxa"/>
            <w:vMerge/>
            <w:tcBorders>
              <w:left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 </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IPEN EDC guide Arabic: http://www.ipen.org/sites/default/files/documents/ipen-intro-edc-AR.pdf</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 </w:t>
            </w:r>
          </w:p>
        </w:tc>
      </w:tr>
      <w:tr w:rsidR="0000435B" w:rsidRPr="0000435B" w:rsidTr="003548B4">
        <w:trPr>
          <w:trHeight w:val="319"/>
        </w:trPr>
        <w:tc>
          <w:tcPr>
            <w:tcW w:w="1668" w:type="dxa"/>
            <w:vMerge/>
            <w:tcBorders>
              <w:left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 </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IPEN EDC guide French: http://www.ipen.org/sites/default/files/documents/ipen-intro-edc-v1_9e-fr.pdf</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 </w:t>
            </w:r>
          </w:p>
        </w:tc>
      </w:tr>
      <w:tr w:rsidR="0000435B" w:rsidRPr="0000435B" w:rsidTr="003548B4">
        <w:trPr>
          <w:trHeight w:val="319"/>
        </w:trPr>
        <w:tc>
          <w:tcPr>
            <w:tcW w:w="1668" w:type="dxa"/>
            <w:vMerge/>
            <w:tcBorders>
              <w:left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 </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 </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IPEN EDC guide Russian: http://www.ipen.org/sites/default/files/documents/ipen-intro-edc-v1_9d-ru-web.pdf</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 </w:t>
            </w:r>
          </w:p>
        </w:tc>
      </w:tr>
      <w:tr w:rsidR="0000435B" w:rsidRPr="0000435B" w:rsidTr="003548B4">
        <w:trPr>
          <w:trHeight w:val="319"/>
        </w:trPr>
        <w:tc>
          <w:tcPr>
            <w:tcW w:w="1668" w:type="dxa"/>
            <w:vMerge/>
            <w:tcBorders>
              <w:left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 xml:space="preserve">IPEN / </w:t>
            </w:r>
            <w:proofErr w:type="spellStart"/>
            <w:r w:rsidRPr="004A5654">
              <w:rPr>
                <w:rFonts w:asciiTheme="minorHAnsi" w:eastAsia="Times New Roman" w:hAnsiTheme="minorHAnsi" w:cs="Times New Roman"/>
                <w:lang w:val="en-GB"/>
              </w:rPr>
              <w:t>Arnika</w:t>
            </w:r>
            <w:proofErr w:type="spellEnd"/>
            <w:r w:rsidRPr="004A5654">
              <w:rPr>
                <w:rFonts w:asciiTheme="minorHAnsi" w:eastAsia="Times New Roman" w:hAnsiTheme="minorHAnsi" w:cs="Times New Roman"/>
                <w:lang w:val="en-GB"/>
              </w:rPr>
              <w:t xml:space="preserve"> report about Dioxin in China: POPs in Chicken Eggs from Hotspots in China: http://ipen.org/news/high-levels-dioxins-found-chicken-eggs-sampled-near-waste-incinerators-and-metallurgical-plant</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r>
      <w:tr w:rsidR="0000435B" w:rsidRPr="0000435B" w:rsidTr="003548B4">
        <w:trPr>
          <w:trHeight w:val="319"/>
        </w:trPr>
        <w:tc>
          <w:tcPr>
            <w:tcW w:w="1668" w:type="dxa"/>
            <w:vMerge/>
            <w:tcBorders>
              <w:left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IPEN event on contaminated sites at INC7:  http://ipen.org/news/mercury-contaminated-sites-side-event-inc7</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r>
      <w:tr w:rsidR="0000435B" w:rsidRPr="0000435B" w:rsidTr="003548B4">
        <w:trPr>
          <w:trHeight w:val="319"/>
        </w:trPr>
        <w:tc>
          <w:tcPr>
            <w:tcW w:w="1668" w:type="dxa"/>
            <w:vMerge/>
            <w:tcBorders>
              <w:left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IPEN /</w:t>
            </w:r>
            <w:proofErr w:type="spellStart"/>
            <w:r w:rsidRPr="004A5654">
              <w:rPr>
                <w:rFonts w:asciiTheme="minorHAnsi" w:eastAsia="Times New Roman" w:hAnsiTheme="minorHAnsi" w:cs="Times New Roman"/>
                <w:lang w:val="en-GB"/>
              </w:rPr>
              <w:t>Arnika</w:t>
            </w:r>
            <w:proofErr w:type="spellEnd"/>
            <w:r w:rsidRPr="004A5654">
              <w:rPr>
                <w:rFonts w:asciiTheme="minorHAnsi" w:eastAsia="Times New Roman" w:hAnsiTheme="minorHAnsi" w:cs="Times New Roman"/>
                <w:lang w:val="en-GB"/>
              </w:rPr>
              <w:t xml:space="preserve"> report on BRFs in products: Toxic Toy or Toxic Waste: Recycling POPs into New Products, </w:t>
            </w:r>
            <w:r w:rsidRPr="004A5654">
              <w:rPr>
                <w:rFonts w:asciiTheme="minorHAnsi" w:eastAsia="Times New Roman" w:hAnsiTheme="minorHAnsi" w:cs="Times New Roman"/>
                <w:lang w:val="en-GB"/>
              </w:rPr>
              <w:lastRenderedPageBreak/>
              <w:t>http://ipen.org/news/toxic-toy-or-toxic-waste-recycling-pops-new-products</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r>
      <w:tr w:rsidR="0000435B" w:rsidRPr="0000435B" w:rsidTr="003548B4">
        <w:trPr>
          <w:trHeight w:val="319"/>
        </w:trPr>
        <w:tc>
          <w:tcPr>
            <w:tcW w:w="1668" w:type="dxa"/>
            <w:vMerge/>
            <w:tcBorders>
              <w:left w:val="single" w:sz="4" w:space="0" w:color="auto"/>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rPr>
                <w:rFonts w:asciiTheme="minorHAnsi" w:eastAsia="Times New Roman" w:hAnsiTheme="minorHAnsi" w:cs="Times New Roman"/>
                <w:lang w:val="en-GB"/>
              </w:rPr>
            </w:pPr>
            <w:proofErr w:type="spellStart"/>
            <w:r w:rsidRPr="004A5654">
              <w:rPr>
                <w:rFonts w:asciiTheme="minorHAnsi" w:eastAsia="Times New Roman" w:hAnsiTheme="minorHAnsi" w:cs="Times New Roman"/>
                <w:lang w:val="en-GB"/>
              </w:rPr>
              <w:t>TEDx</w:t>
            </w:r>
            <w:proofErr w:type="spellEnd"/>
            <w:r w:rsidRPr="004A5654">
              <w:rPr>
                <w:rFonts w:asciiTheme="minorHAnsi" w:eastAsia="Times New Roman" w:hAnsiTheme="minorHAnsi" w:cs="Times New Roman"/>
                <w:lang w:val="en-GB"/>
              </w:rPr>
              <w:t xml:space="preserve">: scientific reviews of several EDCs and  </w:t>
            </w:r>
            <w:r w:rsidR="00590AC3" w:rsidRPr="00DE556B">
              <w:rPr>
                <w:rFonts w:asciiTheme="minorHAnsi" w:eastAsia="Times New Roman" w:hAnsiTheme="minorHAnsi" w:cs="Times New Roman"/>
                <w:lang w:val="en-GB"/>
              </w:rPr>
              <w:t>maintenance</w:t>
            </w:r>
            <w:r w:rsidRPr="004A5654">
              <w:rPr>
                <w:rFonts w:asciiTheme="minorHAnsi" w:eastAsia="Times New Roman" w:hAnsiTheme="minorHAnsi" w:cs="Times New Roman"/>
                <w:lang w:val="en-GB"/>
              </w:rPr>
              <w:t xml:space="preserve"> of a list of potential EDCs on the TEDX website. The research is published in peer-reviewed scientific journals and other information is available on TEDX website at www.tedx.org.</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Carol Kwiatkowski, PhD, Executive Director TEDX, carolkw@tds.net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www.tedx.org</w:t>
            </w:r>
          </w:p>
        </w:tc>
      </w:tr>
      <w:tr w:rsidR="0000435B" w:rsidRPr="0000435B" w:rsidTr="003548B4">
        <w:trPr>
          <w:trHeight w:val="319"/>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IPEN Africa</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IPEN workshop about lead in paint in Africa: http://ipen.org/news/governments-agree-set-legal-limits-lead-paint-africa</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r>
      <w:tr w:rsidR="0000435B" w:rsidRPr="0000435B" w:rsidTr="003548B4">
        <w:trPr>
          <w:trHeight w:val="319"/>
        </w:trPr>
        <w:tc>
          <w:tcPr>
            <w:tcW w:w="1668" w:type="dxa"/>
            <w:vMerge w:val="restart"/>
            <w:tcBorders>
              <w:top w:val="single" w:sz="4" w:space="0" w:color="auto"/>
              <w:left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IPEN</w:t>
            </w:r>
            <w:r w:rsidRPr="00DE556B">
              <w:rPr>
                <w:rFonts w:asciiTheme="minorHAnsi" w:eastAsia="Times New Roman" w:hAnsiTheme="minorHAnsi" w:cs="Times New Roman"/>
                <w:lang w:val="en-GB"/>
              </w:rPr>
              <w:t>:</w:t>
            </w:r>
            <w:r w:rsidRPr="004A5654">
              <w:rPr>
                <w:rFonts w:asciiTheme="minorHAnsi" w:eastAsia="Times New Roman" w:hAnsiTheme="minorHAnsi" w:cs="Times New Roman"/>
                <w:lang w:val="en-GB"/>
              </w:rPr>
              <w:t xml:space="preserve"> Armenia/ EECCA/ Armenian Women for Health and Healthy Environment (AWHHE) NGO  </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The project produced information materials (leaflets and brochures) in Armenian language using the materials by international organizations and NGO networks, the electronic versions are available on AWHHE website</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 xml:space="preserve">AWHHE conducted sampling analysis of breast-milk for residual concentrations of DDT and its metabolites, HCCH and its isomers, as well as for 2,4-D pesticide. The results were compared with a similar research by AWHHE in 2004. A significant decrease was noted (by 3 times) of the </w:t>
            </w:r>
            <w:r w:rsidRPr="004A5654">
              <w:rPr>
                <w:rFonts w:asciiTheme="minorHAnsi" w:eastAsia="Times New Roman" w:hAnsiTheme="minorHAnsi" w:cs="Times New Roman"/>
                <w:lang w:val="en-GB"/>
              </w:rPr>
              <w:lastRenderedPageBreak/>
              <w:t>residues of DDT and HCCH and the metabolites from 0.09 mg/kg lipid to 1.01 mg/kg lipid. This decrease is largely due to AWHHE’s long-term public education efforts related to pesticides usage in agriculture. However, an alarming sign was that 2,4-D (</w:t>
            </w:r>
            <w:proofErr w:type="spellStart"/>
            <w:r w:rsidRPr="004A5654">
              <w:rPr>
                <w:rFonts w:asciiTheme="minorHAnsi" w:eastAsia="Times New Roman" w:hAnsiTheme="minorHAnsi" w:cs="Times New Roman"/>
                <w:lang w:val="en-GB"/>
              </w:rPr>
              <w:t>dichlorophenoxyacetic</w:t>
            </w:r>
            <w:proofErr w:type="spellEnd"/>
            <w:r w:rsidRPr="004A5654">
              <w:rPr>
                <w:rFonts w:asciiTheme="minorHAnsi" w:eastAsia="Times New Roman" w:hAnsiTheme="minorHAnsi" w:cs="Times New Roman"/>
                <w:lang w:val="en-GB"/>
              </w:rPr>
              <w:t xml:space="preserve"> acid) was detected (up to 0.02 mg/kg lipid) in breast-milk for the first time. Information was shared through HEAL, WECF, IPEN networks</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E16391" w:rsidRPr="00DE556B" w:rsidRDefault="00C82187" w:rsidP="00E16391">
            <w:pPr>
              <w:rPr>
                <w:rFonts w:asciiTheme="minorHAnsi" w:eastAsia="Times New Roman" w:hAnsiTheme="minorHAnsi" w:cs="Times New Roman"/>
                <w:lang w:val="en-GB"/>
              </w:rPr>
            </w:pPr>
            <w:r w:rsidRPr="004A5654">
              <w:rPr>
                <w:rFonts w:asciiTheme="minorHAnsi" w:eastAsia="Times New Roman" w:hAnsiTheme="minorHAnsi" w:cs="Times New Roman"/>
                <w:lang w:val="en-GB"/>
              </w:rPr>
              <w:lastRenderedPageBreak/>
              <w:t>AWHHE is currently implementing the following EDC</w:t>
            </w:r>
            <w:r w:rsidR="00E16391" w:rsidRPr="00DE556B">
              <w:rPr>
                <w:rFonts w:asciiTheme="minorHAnsi" w:eastAsia="Times New Roman" w:hAnsiTheme="minorHAnsi" w:cs="Times New Roman"/>
                <w:lang w:val="en-GB"/>
              </w:rPr>
              <w:t>s</w:t>
            </w:r>
            <w:r w:rsidRPr="004A5654">
              <w:rPr>
                <w:rFonts w:asciiTheme="minorHAnsi" w:eastAsia="Times New Roman" w:hAnsiTheme="minorHAnsi" w:cs="Times New Roman"/>
                <w:lang w:val="en-GB"/>
              </w:rPr>
              <w:t xml:space="preserve"> related project: Project name: Protecting Women from Endocrine Disrupting Chemicals (June 2015 – June 2017</w:t>
            </w:r>
            <w:r w:rsidR="00E16391" w:rsidRPr="00DE556B">
              <w:rPr>
                <w:rFonts w:asciiTheme="minorHAnsi" w:eastAsia="Times New Roman" w:hAnsiTheme="minorHAnsi" w:cs="Times New Roman"/>
                <w:lang w:val="en-GB"/>
              </w:rPr>
              <w:t xml:space="preserve">, ongoing)                     </w:t>
            </w:r>
          </w:p>
          <w:p w:rsidR="00C82187" w:rsidRPr="004A5654" w:rsidRDefault="00C82187" w:rsidP="00E16391">
            <w:pPr>
              <w:rPr>
                <w:rFonts w:asciiTheme="minorHAnsi" w:eastAsia="Times New Roman" w:hAnsiTheme="minorHAnsi" w:cs="Times New Roman"/>
                <w:lang w:val="en-GB"/>
              </w:rPr>
            </w:pPr>
            <w:r w:rsidRPr="004A5654">
              <w:rPr>
                <w:rFonts w:asciiTheme="minorHAnsi" w:eastAsia="Times New Roman" w:hAnsiTheme="minorHAnsi" w:cs="Times New Roman"/>
                <w:lang w:val="en-GB"/>
              </w:rPr>
              <w:t>Goal: Contribute to protecting women’s health from endocrine disrupting chemicals in EECCA region</w:t>
            </w:r>
            <w:r w:rsidR="00E16391" w:rsidRPr="00DE556B">
              <w:rPr>
                <w:rFonts w:asciiTheme="minorHAnsi" w:eastAsia="Times New Roman" w:hAnsiTheme="minorHAnsi" w:cs="Times New Roman"/>
                <w:lang w:val="en-GB"/>
              </w:rPr>
              <w:t>.</w:t>
            </w:r>
            <w:r w:rsidRPr="004A5654">
              <w:rPr>
                <w:rFonts w:asciiTheme="minorHAnsi" w:eastAsia="Times New Roman" w:hAnsiTheme="minorHAnsi" w:cs="Times New Roman"/>
                <w:lang w:val="en-GB"/>
              </w:rPr>
              <w:t xml:space="preserve"> </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roofErr w:type="spellStart"/>
            <w:r w:rsidRPr="004A5654">
              <w:rPr>
                <w:rFonts w:asciiTheme="minorHAnsi" w:eastAsia="Times New Roman" w:hAnsiTheme="minorHAnsi" w:cs="Times New Roman"/>
                <w:lang w:val="en-GB"/>
              </w:rPr>
              <w:t>Dr.</w:t>
            </w:r>
            <w:proofErr w:type="spellEnd"/>
            <w:r w:rsidRPr="004A5654">
              <w:rPr>
                <w:rFonts w:asciiTheme="minorHAnsi" w:eastAsia="Times New Roman" w:hAnsiTheme="minorHAnsi" w:cs="Times New Roman"/>
                <w:lang w:val="en-GB"/>
              </w:rPr>
              <w:t xml:space="preserve"> Elena </w:t>
            </w:r>
            <w:proofErr w:type="spellStart"/>
            <w:r w:rsidRPr="004A5654">
              <w:rPr>
                <w:rFonts w:asciiTheme="minorHAnsi" w:eastAsia="Times New Roman" w:hAnsiTheme="minorHAnsi" w:cs="Times New Roman"/>
                <w:lang w:val="en-GB"/>
              </w:rPr>
              <w:t>Manvelyan</w:t>
            </w:r>
            <w:proofErr w:type="spellEnd"/>
            <w:r w:rsidRPr="004A5654">
              <w:rPr>
                <w:rFonts w:asciiTheme="minorHAnsi" w:eastAsia="Times New Roman" w:hAnsiTheme="minorHAnsi" w:cs="Times New Roman"/>
                <w:lang w:val="en-GB"/>
              </w:rPr>
              <w:t xml:space="preserve">, President, Armenian Women for Health and Healthy Environment (AWHHE) NGO; email: office@awhhe.am; tel.: +37410523604; website: www.awhhe.am; address: 24 B </w:t>
            </w:r>
            <w:proofErr w:type="spellStart"/>
            <w:r w:rsidRPr="004A5654">
              <w:rPr>
                <w:rFonts w:asciiTheme="minorHAnsi" w:eastAsia="Times New Roman" w:hAnsiTheme="minorHAnsi" w:cs="Times New Roman"/>
                <w:lang w:val="en-GB"/>
              </w:rPr>
              <w:t>Baghramyan</w:t>
            </w:r>
            <w:proofErr w:type="spellEnd"/>
            <w:r w:rsidRPr="004A5654">
              <w:rPr>
                <w:rFonts w:asciiTheme="minorHAnsi" w:eastAsia="Times New Roman" w:hAnsiTheme="minorHAnsi" w:cs="Times New Roman"/>
                <w:lang w:val="en-GB"/>
              </w:rPr>
              <w:t xml:space="preserve"> Avenue, Yerevan 0019, Armenia</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D5653F" w:rsidP="003548B4">
            <w:pPr>
              <w:spacing w:after="0" w:line="240" w:lineRule="auto"/>
              <w:rPr>
                <w:rFonts w:asciiTheme="minorHAnsi" w:eastAsia="Times New Roman" w:hAnsiTheme="minorHAnsi" w:cs="Times New Roman"/>
                <w:lang w:val="en-GB"/>
              </w:rPr>
            </w:pPr>
            <w:hyperlink r:id="rId26" w:history="1">
              <w:r w:rsidR="00C82187" w:rsidRPr="00DE556B">
                <w:rPr>
                  <w:rFonts w:eastAsia="Times New Roman" w:cs="Times New Roman"/>
                  <w:lang w:val="en-GB"/>
                </w:rPr>
                <w:t xml:space="preserve">http://awhhe.am/protecting-women-from-endocrine-disrupting-chemicals/   </w:t>
              </w:r>
            </w:hyperlink>
          </w:p>
        </w:tc>
      </w:tr>
      <w:tr w:rsidR="0000435B" w:rsidRPr="0000435B" w:rsidTr="003548B4">
        <w:trPr>
          <w:trHeight w:val="319"/>
        </w:trPr>
        <w:tc>
          <w:tcPr>
            <w:tcW w:w="1668" w:type="dxa"/>
            <w:vMerge/>
            <w:tcBorders>
              <w:left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Objective 1: Strengthen the national and regional outreach and communication regarding the EDCs as part of the SAICM process in coordination with IPEN EECCA Hub (Eco-Accord)</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r>
      <w:tr w:rsidR="0000435B" w:rsidRPr="0000435B" w:rsidTr="003548B4">
        <w:trPr>
          <w:trHeight w:val="319"/>
        </w:trPr>
        <w:tc>
          <w:tcPr>
            <w:tcW w:w="1668" w:type="dxa"/>
            <w:vMerge/>
            <w:tcBorders>
              <w:left w:val="single" w:sz="4" w:space="0" w:color="auto"/>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 xml:space="preserve">Objective 2: Promote civil society discussions on the impact of EDCs on </w:t>
            </w:r>
            <w:r w:rsidRPr="004A5654">
              <w:rPr>
                <w:rFonts w:asciiTheme="minorHAnsi" w:eastAsia="Times New Roman" w:hAnsiTheme="minorHAnsi" w:cs="Times New Roman"/>
                <w:lang w:val="en-GB"/>
              </w:rPr>
              <w:lastRenderedPageBreak/>
              <w:t xml:space="preserve">women’s health in Armenia and EECCA region)                                                            </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r>
      <w:tr w:rsidR="0000435B" w:rsidRPr="0000435B" w:rsidTr="003548B4">
        <w:trPr>
          <w:trHeight w:val="319"/>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IPEN Armenia/ EECCA/ Armenian Women for Health and Healthy Environment (AWHHE) NGO in cooperation with IPEN</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The project is still under implementation, the information will be available on the IPEN and AWHHE websites shortly.</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 xml:space="preserve">IPEN is providing support to AWHHE to conduct a survey the brands of solvent-based paint sold for non-industrial use, prepare an overview of the results; prepare a survey of existing national laws, regulations, standards (voluntary or mandatory), and/or frameworks that might currently apply to the lead content of paints for sale and/or use in country; identify any relevant legal frameworks in force in Armenia; provide an overview of the paint industry in Armenia; collaborate with the IPEN Lead Paint Team to prepare and release a national report and reach out to various </w:t>
            </w:r>
            <w:r w:rsidRPr="004A5654">
              <w:rPr>
                <w:rFonts w:asciiTheme="minorHAnsi" w:eastAsia="Times New Roman" w:hAnsiTheme="minorHAnsi" w:cs="Times New Roman"/>
                <w:lang w:val="en-GB"/>
              </w:rPr>
              <w:lastRenderedPageBreak/>
              <w:t>stakeholders, including paint industry leaders with the paint study results.</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lastRenderedPageBreak/>
              <w:t>Project name: Lead Paint Study in Armenia as part of IPEN´s Lead Paint Elimination Campaign (April-September 2016)</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roofErr w:type="spellStart"/>
            <w:r w:rsidRPr="004A5654">
              <w:rPr>
                <w:rFonts w:asciiTheme="minorHAnsi" w:eastAsia="Times New Roman" w:hAnsiTheme="minorHAnsi" w:cs="Times New Roman"/>
                <w:lang w:val="en-GB"/>
              </w:rPr>
              <w:t>Dr.</w:t>
            </w:r>
            <w:proofErr w:type="spellEnd"/>
            <w:r w:rsidRPr="004A5654">
              <w:rPr>
                <w:rFonts w:asciiTheme="minorHAnsi" w:eastAsia="Times New Roman" w:hAnsiTheme="minorHAnsi" w:cs="Times New Roman"/>
                <w:lang w:val="en-GB"/>
              </w:rPr>
              <w:t xml:space="preserve"> Elena </w:t>
            </w:r>
            <w:proofErr w:type="spellStart"/>
            <w:r w:rsidRPr="004A5654">
              <w:rPr>
                <w:rFonts w:asciiTheme="minorHAnsi" w:eastAsia="Times New Roman" w:hAnsiTheme="minorHAnsi" w:cs="Times New Roman"/>
                <w:lang w:val="en-GB"/>
              </w:rPr>
              <w:t>Manvelyan</w:t>
            </w:r>
            <w:proofErr w:type="spellEnd"/>
            <w:r w:rsidRPr="004A5654">
              <w:rPr>
                <w:rFonts w:asciiTheme="minorHAnsi" w:eastAsia="Times New Roman" w:hAnsiTheme="minorHAnsi" w:cs="Times New Roman"/>
                <w:lang w:val="en-GB"/>
              </w:rPr>
              <w:t xml:space="preserve">, President, Armenian Women for Health and Healthy Environment (AWHHE) NGO; email: office@awhhe.am; tel.: +37410523604; website: www.awhhe.am; address: 24 B </w:t>
            </w:r>
            <w:proofErr w:type="spellStart"/>
            <w:r w:rsidRPr="004A5654">
              <w:rPr>
                <w:rFonts w:asciiTheme="minorHAnsi" w:eastAsia="Times New Roman" w:hAnsiTheme="minorHAnsi" w:cs="Times New Roman"/>
                <w:lang w:val="en-GB"/>
              </w:rPr>
              <w:t>Baghramyan</w:t>
            </w:r>
            <w:proofErr w:type="spellEnd"/>
            <w:r w:rsidRPr="004A5654">
              <w:rPr>
                <w:rFonts w:asciiTheme="minorHAnsi" w:eastAsia="Times New Roman" w:hAnsiTheme="minorHAnsi" w:cs="Times New Roman"/>
                <w:lang w:val="en-GB"/>
              </w:rPr>
              <w:t xml:space="preserve"> Avenue, Yerevan 0019, Armenia</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D5653F" w:rsidP="003548B4">
            <w:pPr>
              <w:spacing w:after="0" w:line="240" w:lineRule="auto"/>
              <w:rPr>
                <w:rFonts w:asciiTheme="minorHAnsi" w:eastAsia="Times New Roman" w:hAnsiTheme="minorHAnsi" w:cs="Times New Roman"/>
                <w:lang w:val="en-GB"/>
              </w:rPr>
            </w:pPr>
            <w:hyperlink r:id="rId27" w:history="1">
              <w:r w:rsidR="00C82187" w:rsidRPr="00DE556B">
                <w:rPr>
                  <w:rFonts w:eastAsia="Times New Roman" w:cs="Times New Roman"/>
                  <w:lang w:val="en-GB"/>
                </w:rPr>
                <w:t xml:space="preserve">http://www.ipen.org/projects/eliminating-lead-paint </w:t>
              </w:r>
            </w:hyperlink>
          </w:p>
        </w:tc>
      </w:tr>
      <w:tr w:rsidR="0000435B" w:rsidRPr="0000435B" w:rsidTr="003548B4">
        <w:trPr>
          <w:trHeight w:val="319"/>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IPEN China/global</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IPEN /Insight Explorer report: Lead in Enamel Decorative Paints in China, http://ipen.org/news/new-study-finds-lead-levels-majority-paints-exceed-chinese-regulation-and-should-not-be-store</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DE556B" w:rsidRDefault="00C82187" w:rsidP="003548B4">
            <w:pPr>
              <w:spacing w:after="0" w:line="240" w:lineRule="auto"/>
              <w:rPr>
                <w:rFonts w:asciiTheme="minorHAnsi" w:eastAsia="Times New Roman" w:hAnsiTheme="minorHAnsi" w:cs="Times New Roman"/>
                <w:lang w:val="en-GB"/>
              </w:rPr>
            </w:pPr>
          </w:p>
        </w:tc>
      </w:tr>
      <w:tr w:rsidR="0000435B" w:rsidRPr="0000435B" w:rsidTr="003548B4">
        <w:trPr>
          <w:trHeight w:val="319"/>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IPEN Malaysia/global</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IPEN / Consumers’ Association of Penang report: Lead in New Enamel Household Paints in Malaysia: http://ipen.org/news/high-lead-levels-found-majority-malaysian-paint-brands</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r>
      <w:tr w:rsidR="0000435B" w:rsidRPr="0000435B" w:rsidTr="003548B4">
        <w:trPr>
          <w:trHeight w:val="319"/>
        </w:trPr>
        <w:tc>
          <w:tcPr>
            <w:tcW w:w="1668" w:type="dxa"/>
            <w:vMerge w:val="restart"/>
            <w:tcBorders>
              <w:top w:val="single" w:sz="4" w:space="0" w:color="auto"/>
              <w:left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IPEN India</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EDC</w:t>
            </w:r>
            <w:r w:rsidR="00E16391" w:rsidRPr="00DE556B">
              <w:rPr>
                <w:rFonts w:asciiTheme="minorHAnsi" w:eastAsia="Times New Roman" w:hAnsiTheme="minorHAnsi" w:cs="Times New Roman"/>
                <w:lang w:val="en-GB"/>
              </w:rPr>
              <w:t>s</w:t>
            </w:r>
            <w:r w:rsidRPr="004A5654">
              <w:rPr>
                <w:rFonts w:asciiTheme="minorHAnsi" w:eastAsia="Times New Roman" w:hAnsiTheme="minorHAnsi" w:cs="Times New Roman"/>
                <w:lang w:val="en-GB"/>
              </w:rPr>
              <w:t xml:space="preserve"> Conference 2016, organized by Toxics Link, India</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D5653F" w:rsidP="003548B4">
            <w:pPr>
              <w:spacing w:after="0" w:line="240" w:lineRule="auto"/>
              <w:rPr>
                <w:rFonts w:asciiTheme="minorHAnsi" w:eastAsia="Times New Roman" w:hAnsiTheme="minorHAnsi" w:cs="Times New Roman"/>
                <w:lang w:val="en-GB"/>
              </w:rPr>
            </w:pPr>
            <w:hyperlink r:id="rId28" w:history="1">
              <w:r w:rsidR="00C82187" w:rsidRPr="00DE556B">
                <w:rPr>
                  <w:rFonts w:eastAsia="Times New Roman" w:cs="Times New Roman"/>
                  <w:lang w:val="en-GB"/>
                </w:rPr>
                <w:t>info@toxicslink.org</w:t>
              </w:r>
            </w:hyperlink>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D5653F" w:rsidP="003548B4">
            <w:pPr>
              <w:spacing w:after="0" w:line="240" w:lineRule="auto"/>
              <w:rPr>
                <w:rFonts w:asciiTheme="minorHAnsi" w:eastAsia="Times New Roman" w:hAnsiTheme="minorHAnsi" w:cs="Times New Roman"/>
                <w:lang w:val="en-GB"/>
              </w:rPr>
            </w:pPr>
            <w:hyperlink r:id="rId29" w:history="1">
              <w:r w:rsidR="00C82187" w:rsidRPr="00DE556B">
                <w:rPr>
                  <w:rFonts w:eastAsia="Times New Roman" w:cs="Times New Roman"/>
                  <w:lang w:val="en-GB"/>
                </w:rPr>
                <w:t>www.toxicslink.org</w:t>
              </w:r>
            </w:hyperlink>
          </w:p>
        </w:tc>
      </w:tr>
      <w:tr w:rsidR="0000435B" w:rsidRPr="0000435B" w:rsidTr="003548B4">
        <w:trPr>
          <w:trHeight w:val="319"/>
        </w:trPr>
        <w:tc>
          <w:tcPr>
            <w:tcW w:w="1668" w:type="dxa"/>
            <w:vMerge/>
            <w:tcBorders>
              <w:left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Toxics link BPA report: http://www.ipen.org/news/toxics-link-release-new-report-bisphenol-baby-feeding-bottles-india</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r>
      <w:tr w:rsidR="0000435B" w:rsidRPr="0000435B" w:rsidTr="003548B4">
        <w:trPr>
          <w:trHeight w:val="319"/>
        </w:trPr>
        <w:tc>
          <w:tcPr>
            <w:tcW w:w="1668" w:type="dxa"/>
            <w:vMerge/>
            <w:tcBorders>
              <w:left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 xml:space="preserve">Toxics Link </w:t>
            </w:r>
            <w:proofErr w:type="spellStart"/>
            <w:r w:rsidRPr="004A5654">
              <w:rPr>
                <w:rFonts w:asciiTheme="minorHAnsi" w:eastAsia="Times New Roman" w:hAnsiTheme="minorHAnsi" w:cs="Times New Roman"/>
                <w:lang w:val="en-GB"/>
              </w:rPr>
              <w:t>Triclosan</w:t>
            </w:r>
            <w:proofErr w:type="spellEnd"/>
            <w:r w:rsidRPr="004A5654">
              <w:rPr>
                <w:rFonts w:asciiTheme="minorHAnsi" w:eastAsia="Times New Roman" w:hAnsiTheme="minorHAnsi" w:cs="Times New Roman"/>
                <w:lang w:val="en-GB"/>
              </w:rPr>
              <w:t xml:space="preserve"> Report: http://www.ipen.org/news/new-toxics-link-report-disrupting-triclosan-potential-endocrine-disrupting-chemical-found</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r>
      <w:tr w:rsidR="0000435B" w:rsidRPr="0000435B" w:rsidTr="003548B4">
        <w:trPr>
          <w:trHeight w:val="319"/>
        </w:trPr>
        <w:tc>
          <w:tcPr>
            <w:tcW w:w="1668" w:type="dxa"/>
            <w:vMerge/>
            <w:tcBorders>
              <w:left w:val="single" w:sz="4" w:space="0" w:color="auto"/>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Toxics Link ECDs and personal care products: http://toxicslink.org/docs/Endocrine-Disruptive-Chemicals-REPORT-2016.pdf</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r>
      <w:tr w:rsidR="0000435B" w:rsidRPr="0000435B" w:rsidTr="003548B4">
        <w:trPr>
          <w:trHeight w:val="319"/>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IPEN Taiwan/global</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IPEN / Taiwan Watch Institute report: Lead in Solvent-Based Paints for Home Use in Taiwan.http://ipen.org/news/press-release-high-lead-levels-found-majority-taiwan-paint-brands</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r>
      <w:tr w:rsidR="0000435B" w:rsidRPr="0000435B" w:rsidTr="003548B4">
        <w:trPr>
          <w:trHeight w:val="319"/>
        </w:trPr>
        <w:tc>
          <w:tcPr>
            <w:tcW w:w="1668" w:type="dxa"/>
            <w:vMerge w:val="restart"/>
            <w:tcBorders>
              <w:top w:val="single" w:sz="4" w:space="0" w:color="auto"/>
              <w:left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 xml:space="preserve">IPEN USA/North America/ </w:t>
            </w:r>
            <w:proofErr w:type="spellStart"/>
            <w:r w:rsidRPr="004A5654">
              <w:rPr>
                <w:rFonts w:asciiTheme="minorHAnsi" w:eastAsia="Times New Roman" w:hAnsiTheme="minorHAnsi" w:cs="Times New Roman"/>
                <w:lang w:val="en-GB"/>
              </w:rPr>
              <w:t>Sciencecorps</w:t>
            </w:r>
            <w:proofErr w:type="spellEnd"/>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roofErr w:type="spellStart"/>
            <w:r w:rsidRPr="004A5654">
              <w:rPr>
                <w:rFonts w:asciiTheme="minorHAnsi" w:eastAsia="Times New Roman" w:hAnsiTheme="minorHAnsi" w:cs="Times New Roman"/>
                <w:lang w:val="en-GB"/>
              </w:rPr>
              <w:t>Tox</w:t>
            </w:r>
            <w:proofErr w:type="spellEnd"/>
            <w:r w:rsidRPr="004A5654">
              <w:rPr>
                <w:rFonts w:asciiTheme="minorHAnsi" w:eastAsia="Times New Roman" w:hAnsiTheme="minorHAnsi" w:cs="Times New Roman"/>
                <w:lang w:val="en-GB"/>
              </w:rPr>
              <w:t xml:space="preserve"> analysis including ED properties of chemicals in uniform fabric- with journal pub and outreach via unions planned.</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Planned: recommendations on screening &amp; textile standards, response to complaints, surveillance, &amp; communication</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Research, outreach, capacity building, worker and public protection</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roofErr w:type="spellStart"/>
            <w:r w:rsidRPr="004A5654">
              <w:rPr>
                <w:rFonts w:asciiTheme="minorHAnsi" w:eastAsia="Times New Roman" w:hAnsiTheme="minorHAnsi" w:cs="Times New Roman"/>
                <w:lang w:val="en-GB"/>
              </w:rPr>
              <w:t>Dr.</w:t>
            </w:r>
            <w:proofErr w:type="spellEnd"/>
            <w:r w:rsidRPr="004A5654">
              <w:rPr>
                <w:rFonts w:asciiTheme="minorHAnsi" w:eastAsia="Times New Roman" w:hAnsiTheme="minorHAnsi" w:cs="Times New Roman"/>
                <w:lang w:val="en-GB"/>
              </w:rPr>
              <w:t xml:space="preserve"> Kathleen Burns, Director, </w:t>
            </w:r>
            <w:proofErr w:type="spellStart"/>
            <w:r w:rsidRPr="004A5654">
              <w:rPr>
                <w:rFonts w:asciiTheme="minorHAnsi" w:eastAsia="Times New Roman" w:hAnsiTheme="minorHAnsi" w:cs="Times New Roman"/>
                <w:lang w:val="en-GB"/>
              </w:rPr>
              <w:t>Sciencecorps</w:t>
            </w:r>
            <w:proofErr w:type="spellEnd"/>
            <w:r w:rsidRPr="004A5654">
              <w:rPr>
                <w:rFonts w:asciiTheme="minorHAnsi" w:eastAsia="Times New Roman" w:hAnsiTheme="minorHAnsi" w:cs="Times New Roman"/>
                <w:lang w:val="en-GB"/>
              </w:rPr>
              <w:t>, Newbury, MA, USA; Judith Anderson, AFA/AFL-CIO, Seattle WA, USA</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www.sciencecorps.org  * Link to information will be available for inclusion in Clearinghouse in October</w:t>
            </w:r>
          </w:p>
        </w:tc>
      </w:tr>
      <w:tr w:rsidR="0000435B" w:rsidRPr="0000435B" w:rsidTr="003548B4">
        <w:trPr>
          <w:trHeight w:val="319"/>
        </w:trPr>
        <w:tc>
          <w:tcPr>
            <w:tcW w:w="1668" w:type="dxa"/>
            <w:vMerge/>
            <w:tcBorders>
              <w:left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 xml:space="preserve">Public information resource on chemical analysis &amp; </w:t>
            </w:r>
            <w:proofErr w:type="spellStart"/>
            <w:r w:rsidRPr="004A5654">
              <w:rPr>
                <w:rFonts w:asciiTheme="minorHAnsi" w:eastAsia="Times New Roman" w:hAnsiTheme="minorHAnsi" w:cs="Times New Roman"/>
                <w:lang w:val="en-GB"/>
              </w:rPr>
              <w:t>tox</w:t>
            </w:r>
            <w:proofErr w:type="spellEnd"/>
            <w:r w:rsidRPr="004A5654">
              <w:rPr>
                <w:rFonts w:asciiTheme="minorHAnsi" w:eastAsia="Times New Roman" w:hAnsiTheme="minorHAnsi" w:cs="Times New Roman"/>
                <w:lang w:val="en-GB"/>
              </w:rPr>
              <w:t>/ED for legacy-banned organochlorine pesticides in food.</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Planned: public information resource on screening, options to avoid exposure</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Research, outreach, capacity building, regulatory measures</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roofErr w:type="spellStart"/>
            <w:r w:rsidRPr="004A5654">
              <w:rPr>
                <w:rFonts w:asciiTheme="minorHAnsi" w:eastAsia="Times New Roman" w:hAnsiTheme="minorHAnsi" w:cs="Times New Roman"/>
                <w:lang w:val="en-GB"/>
              </w:rPr>
              <w:t>Dr.</w:t>
            </w:r>
            <w:proofErr w:type="spellEnd"/>
            <w:r w:rsidRPr="004A5654">
              <w:rPr>
                <w:rFonts w:asciiTheme="minorHAnsi" w:eastAsia="Times New Roman" w:hAnsiTheme="minorHAnsi" w:cs="Times New Roman"/>
                <w:lang w:val="en-GB"/>
              </w:rPr>
              <w:t xml:space="preserve"> Kathleen Burns, Director, </w:t>
            </w:r>
            <w:proofErr w:type="spellStart"/>
            <w:r w:rsidRPr="004A5654">
              <w:rPr>
                <w:rFonts w:asciiTheme="minorHAnsi" w:eastAsia="Times New Roman" w:hAnsiTheme="minorHAnsi" w:cs="Times New Roman"/>
                <w:lang w:val="en-GB"/>
              </w:rPr>
              <w:t>Sciencecorps</w:t>
            </w:r>
            <w:proofErr w:type="spellEnd"/>
            <w:r w:rsidRPr="004A5654">
              <w:rPr>
                <w:rFonts w:asciiTheme="minorHAnsi" w:eastAsia="Times New Roman" w:hAnsiTheme="minorHAnsi" w:cs="Times New Roman"/>
                <w:lang w:val="en-GB"/>
              </w:rPr>
              <w:t xml:space="preserve">, Newbury, MA, USA; Judy </w:t>
            </w:r>
            <w:proofErr w:type="spellStart"/>
            <w:r w:rsidRPr="004A5654">
              <w:rPr>
                <w:rFonts w:asciiTheme="minorHAnsi" w:eastAsia="Times New Roman" w:hAnsiTheme="minorHAnsi" w:cs="Times New Roman"/>
                <w:lang w:val="en-GB"/>
              </w:rPr>
              <w:t>Braiman</w:t>
            </w:r>
            <w:proofErr w:type="spellEnd"/>
            <w:r w:rsidRPr="004A5654">
              <w:rPr>
                <w:rFonts w:asciiTheme="minorHAnsi" w:eastAsia="Times New Roman" w:hAnsiTheme="minorHAnsi" w:cs="Times New Roman"/>
                <w:lang w:val="en-GB"/>
              </w:rPr>
              <w:t>, Pres. Empire State Consumer Project, Rochester NY.</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www.sciencecorps.org  * Link to information will be available for inclusion in Clearinghouse in October</w:t>
            </w:r>
          </w:p>
        </w:tc>
      </w:tr>
      <w:tr w:rsidR="0000435B" w:rsidRPr="0000435B" w:rsidTr="003548B4">
        <w:trPr>
          <w:trHeight w:val="319"/>
        </w:trPr>
        <w:tc>
          <w:tcPr>
            <w:tcW w:w="1668" w:type="dxa"/>
            <w:vMerge/>
            <w:tcBorders>
              <w:left w:val="single" w:sz="4" w:space="0" w:color="auto"/>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D71F25">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t xml:space="preserve">Planned: Technical and public access information on </w:t>
            </w:r>
            <w:proofErr w:type="spellStart"/>
            <w:r w:rsidRPr="004A5654">
              <w:rPr>
                <w:rFonts w:asciiTheme="minorHAnsi" w:eastAsia="Times New Roman" w:hAnsiTheme="minorHAnsi" w:cs="Times New Roman"/>
                <w:lang w:val="en-GB"/>
              </w:rPr>
              <w:t>tox</w:t>
            </w:r>
            <w:proofErr w:type="spellEnd"/>
            <w:r w:rsidR="00D71F25">
              <w:rPr>
                <w:rFonts w:asciiTheme="minorHAnsi" w:eastAsia="Times New Roman" w:hAnsiTheme="minorHAnsi" w:cs="Times New Roman"/>
                <w:lang w:val="en-GB"/>
              </w:rPr>
              <w:t>/</w:t>
            </w:r>
            <w:r w:rsidRPr="004A5654">
              <w:rPr>
                <w:rFonts w:asciiTheme="minorHAnsi" w:eastAsia="Times New Roman" w:hAnsiTheme="minorHAnsi" w:cs="Times New Roman"/>
                <w:lang w:val="en-GB"/>
              </w:rPr>
              <w:t xml:space="preserve">ED of petroleum </w:t>
            </w:r>
            <w:r w:rsidRPr="004A5654">
              <w:rPr>
                <w:rFonts w:asciiTheme="minorHAnsi" w:eastAsia="Times New Roman" w:hAnsiTheme="minorHAnsi" w:cs="Times New Roman"/>
                <w:lang w:val="en-GB"/>
              </w:rPr>
              <w:lastRenderedPageBreak/>
              <w:t>hydrocarbons (crude oil, gasoline, diesel, etc</w:t>
            </w:r>
            <w:r w:rsidR="00590AC3" w:rsidRPr="00DE556B">
              <w:rPr>
                <w:rFonts w:asciiTheme="minorHAnsi" w:eastAsia="Times New Roman" w:hAnsiTheme="minorHAnsi" w:cs="Times New Roman"/>
                <w:lang w:val="en-GB"/>
              </w:rPr>
              <w:t>.</w:t>
            </w:r>
            <w:r w:rsidRPr="004A5654">
              <w:rPr>
                <w:rFonts w:asciiTheme="minorHAnsi" w:eastAsia="Times New Roman" w:hAnsiTheme="minorHAnsi" w:cs="Times New Roman"/>
                <w:lang w:val="en-GB"/>
              </w:rPr>
              <w:t>)</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lastRenderedPageBreak/>
              <w:t>Planned: screening options and alternatives</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rPr>
                <w:rFonts w:asciiTheme="minorHAnsi" w:eastAsia="Times New Roman" w:hAnsiTheme="minorHAnsi" w:cs="Times New Roman"/>
                <w:lang w:val="en-GB"/>
              </w:rPr>
            </w:pPr>
            <w:r w:rsidRPr="004A5654">
              <w:rPr>
                <w:rFonts w:asciiTheme="minorHAnsi" w:eastAsia="Times New Roman" w:hAnsiTheme="minorHAnsi" w:cs="Times New Roman"/>
                <w:lang w:val="en-GB"/>
              </w:rPr>
              <w:t>Research, outreach, capacity building, regulatory measures</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proofErr w:type="spellStart"/>
            <w:r w:rsidRPr="004A5654">
              <w:rPr>
                <w:rFonts w:asciiTheme="minorHAnsi" w:eastAsia="Times New Roman" w:hAnsiTheme="minorHAnsi" w:cs="Times New Roman"/>
                <w:lang w:val="en-GB"/>
              </w:rPr>
              <w:t>Dr.</w:t>
            </w:r>
            <w:proofErr w:type="spellEnd"/>
            <w:r w:rsidRPr="004A5654">
              <w:rPr>
                <w:rFonts w:asciiTheme="minorHAnsi" w:eastAsia="Times New Roman" w:hAnsiTheme="minorHAnsi" w:cs="Times New Roman"/>
                <w:lang w:val="en-GB"/>
              </w:rPr>
              <w:t xml:space="preserve"> Kathleen Burns, Director, </w:t>
            </w:r>
            <w:proofErr w:type="spellStart"/>
            <w:r w:rsidRPr="004A5654">
              <w:rPr>
                <w:rFonts w:asciiTheme="minorHAnsi" w:eastAsia="Times New Roman" w:hAnsiTheme="minorHAnsi" w:cs="Times New Roman"/>
                <w:lang w:val="en-GB"/>
              </w:rPr>
              <w:t>Sciencecorps</w:t>
            </w:r>
            <w:proofErr w:type="spellEnd"/>
            <w:r w:rsidRPr="004A5654">
              <w:rPr>
                <w:rFonts w:asciiTheme="minorHAnsi" w:eastAsia="Times New Roman" w:hAnsiTheme="minorHAnsi" w:cs="Times New Roman"/>
                <w:lang w:val="en-GB"/>
              </w:rPr>
              <w:t xml:space="preserve">, Newbury, MA, USA </w:t>
            </w:r>
            <w:r w:rsidRPr="004A5654">
              <w:rPr>
                <w:rFonts w:asciiTheme="minorHAnsi" w:eastAsia="Times New Roman" w:hAnsiTheme="minorHAnsi" w:cs="Times New Roman"/>
                <w:lang w:val="en-GB"/>
              </w:rPr>
              <w:lastRenderedPageBreak/>
              <w:t>(formerly Lexington MA)</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2187" w:rsidRPr="004A5654" w:rsidRDefault="00C82187" w:rsidP="003548B4">
            <w:pPr>
              <w:spacing w:after="0" w:line="240" w:lineRule="auto"/>
              <w:rPr>
                <w:rFonts w:asciiTheme="minorHAnsi" w:eastAsia="Times New Roman" w:hAnsiTheme="minorHAnsi" w:cs="Times New Roman"/>
                <w:lang w:val="en-GB"/>
              </w:rPr>
            </w:pPr>
            <w:r w:rsidRPr="004A5654">
              <w:rPr>
                <w:rFonts w:asciiTheme="minorHAnsi" w:eastAsia="Times New Roman" w:hAnsiTheme="minorHAnsi" w:cs="Times New Roman"/>
                <w:lang w:val="en-GB"/>
              </w:rPr>
              <w:lastRenderedPageBreak/>
              <w:t xml:space="preserve">www.sciencecorps.org  * Link to information will be </w:t>
            </w:r>
            <w:r w:rsidRPr="004A5654">
              <w:rPr>
                <w:rFonts w:asciiTheme="minorHAnsi" w:eastAsia="Times New Roman" w:hAnsiTheme="minorHAnsi" w:cs="Times New Roman"/>
                <w:lang w:val="en-GB"/>
              </w:rPr>
              <w:lastRenderedPageBreak/>
              <w:t>available for inclusion in Clearinghouse in December</w:t>
            </w:r>
          </w:p>
        </w:tc>
      </w:tr>
      <w:tr w:rsidR="0000435B" w:rsidRPr="005E0F61" w:rsidTr="003548B4">
        <w:trPr>
          <w:trHeight w:val="319"/>
        </w:trPr>
        <w:tc>
          <w:tcPr>
            <w:tcW w:w="1668" w:type="dxa"/>
            <w:vMerge w:val="restart"/>
            <w:tcBorders>
              <w:top w:val="single" w:sz="4" w:space="0" w:color="auto"/>
              <w:left w:val="single" w:sz="4" w:space="0" w:color="auto"/>
              <w:right w:val="single" w:sz="4" w:space="0" w:color="auto"/>
            </w:tcBorders>
            <w:shd w:val="clear" w:color="auto" w:fill="auto"/>
            <w:noWrap/>
            <w:vAlign w:val="center"/>
          </w:tcPr>
          <w:p w:rsidR="00137B80" w:rsidRPr="004A5654" w:rsidRDefault="00137B8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lastRenderedPageBreak/>
              <w:t xml:space="preserve">Italy: </w:t>
            </w:r>
            <w:proofErr w:type="spellStart"/>
            <w:r w:rsidRPr="00DE556B">
              <w:rPr>
                <w:rFonts w:asciiTheme="minorHAnsi" w:eastAsia="Times New Roman" w:hAnsiTheme="minorHAnsi" w:cs="Times New Roman"/>
                <w:lang w:val="en-GB"/>
              </w:rPr>
              <w:t>Istituto</w:t>
            </w:r>
            <w:proofErr w:type="spellEnd"/>
            <w:r w:rsidRPr="00DE556B">
              <w:rPr>
                <w:rFonts w:asciiTheme="minorHAnsi" w:eastAsia="Times New Roman" w:hAnsiTheme="minorHAnsi" w:cs="Times New Roman"/>
                <w:lang w:val="en-GB"/>
              </w:rPr>
              <w:t xml:space="preserve"> </w:t>
            </w:r>
            <w:proofErr w:type="spellStart"/>
            <w:r w:rsidRPr="00DE556B">
              <w:rPr>
                <w:rFonts w:asciiTheme="minorHAnsi" w:eastAsia="Times New Roman" w:hAnsiTheme="minorHAnsi" w:cs="Times New Roman"/>
                <w:lang w:val="en-GB"/>
              </w:rPr>
              <w:t>Superiore</w:t>
            </w:r>
            <w:proofErr w:type="spellEnd"/>
            <w:r w:rsidRPr="00DE556B">
              <w:rPr>
                <w:rFonts w:asciiTheme="minorHAnsi" w:eastAsia="Times New Roman" w:hAnsiTheme="minorHAnsi" w:cs="Times New Roman"/>
                <w:lang w:val="en-GB"/>
              </w:rPr>
              <w:t xml:space="preserve"> di </w:t>
            </w:r>
            <w:proofErr w:type="spellStart"/>
            <w:r w:rsidRPr="00DE556B">
              <w:rPr>
                <w:rFonts w:asciiTheme="minorHAnsi" w:eastAsia="Times New Roman" w:hAnsiTheme="minorHAnsi" w:cs="Times New Roman"/>
                <w:lang w:val="en-GB"/>
              </w:rPr>
              <w:t>Sanità</w:t>
            </w:r>
            <w:proofErr w:type="spellEnd"/>
            <w:r w:rsidRPr="00DE556B">
              <w:rPr>
                <w:rFonts w:asciiTheme="minorHAnsi" w:eastAsia="Times New Roman" w:hAnsiTheme="minorHAnsi" w:cs="Times New Roman"/>
                <w:lang w:val="en-GB"/>
              </w:rPr>
              <w:t xml:space="preserve"> (ISS) – National Institute of Health </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137B80" w:rsidRPr="004A5654" w:rsidRDefault="00137B8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Decalogue for the Citizens on EDC</w:t>
            </w:r>
            <w:r w:rsidR="000217B6" w:rsidRPr="00DE556B">
              <w:rPr>
                <w:rFonts w:asciiTheme="minorHAnsi" w:eastAsia="Times New Roman" w:hAnsiTheme="minorHAnsi" w:cs="Times New Roman"/>
                <w:lang w:val="en-GB"/>
              </w:rPr>
              <w:t>s</w:t>
            </w:r>
            <w:r w:rsidRPr="00DE556B">
              <w:rPr>
                <w:rFonts w:asciiTheme="minorHAnsi" w:eastAsia="Times New Roman" w:hAnsiTheme="minorHAnsi" w:cs="Times New Roman"/>
                <w:lang w:val="en-GB"/>
              </w:rPr>
              <w:t>, a dissemination tools (see web-link)</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137B80" w:rsidRPr="004A5654" w:rsidRDefault="00137B8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Contribution to the development of EU criteria for EDC</w:t>
            </w:r>
            <w:r w:rsidR="000217B6" w:rsidRPr="00DE556B">
              <w:rPr>
                <w:rFonts w:asciiTheme="minorHAnsi" w:eastAsia="Times New Roman" w:hAnsiTheme="minorHAnsi" w:cs="Times New Roman"/>
                <w:lang w:val="en-GB"/>
              </w:rPr>
              <w:t>s</w:t>
            </w:r>
            <w:r w:rsidRPr="00DE556B">
              <w:rPr>
                <w:rFonts w:asciiTheme="minorHAnsi" w:eastAsia="Times New Roman" w:hAnsiTheme="minorHAnsi" w:cs="Times New Roman"/>
                <w:lang w:val="en-GB"/>
              </w:rPr>
              <w:t xml:space="preserve"> identification</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137B80" w:rsidRPr="004A5654" w:rsidRDefault="00137B80" w:rsidP="003548B4">
            <w:pPr>
              <w:rPr>
                <w:rFonts w:asciiTheme="minorHAnsi" w:eastAsia="Times New Roman" w:hAnsiTheme="minorHAnsi" w:cs="Times New Roman"/>
                <w:lang w:val="en-GB"/>
              </w:rPr>
            </w:pPr>
            <w:r w:rsidRPr="00DE556B">
              <w:rPr>
                <w:rFonts w:asciiTheme="minorHAnsi" w:eastAsia="Times New Roman" w:hAnsiTheme="minorHAnsi" w:cs="Times New Roman"/>
                <w:lang w:val="en-GB"/>
              </w:rPr>
              <w:t>National project on EDC</w:t>
            </w:r>
            <w:r w:rsidR="00E16391" w:rsidRPr="00DE556B">
              <w:rPr>
                <w:rFonts w:asciiTheme="minorHAnsi" w:eastAsia="Times New Roman" w:hAnsiTheme="minorHAnsi" w:cs="Times New Roman"/>
                <w:lang w:val="en-GB"/>
              </w:rPr>
              <w:t>s</w:t>
            </w:r>
            <w:r w:rsidRPr="00DE556B">
              <w:rPr>
                <w:rFonts w:asciiTheme="minorHAnsi" w:eastAsia="Times New Roman" w:hAnsiTheme="minorHAnsi" w:cs="Times New Roman"/>
                <w:lang w:val="en-GB"/>
              </w:rPr>
              <w:t>: translation of research into regulation and awareness</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137B80" w:rsidRPr="00D71F25" w:rsidRDefault="00137B80" w:rsidP="003548B4">
            <w:pPr>
              <w:spacing w:after="0" w:line="240" w:lineRule="auto"/>
              <w:rPr>
                <w:rFonts w:asciiTheme="minorHAnsi" w:eastAsia="Times New Roman" w:hAnsiTheme="minorHAnsi" w:cs="Times New Roman"/>
                <w:lang w:val="es-ES"/>
              </w:rPr>
            </w:pPr>
            <w:r w:rsidRPr="00D71F25">
              <w:rPr>
                <w:rFonts w:asciiTheme="minorHAnsi" w:eastAsia="Times New Roman" w:hAnsiTheme="minorHAnsi" w:cs="Times New Roman"/>
                <w:lang w:val="es-ES"/>
              </w:rPr>
              <w:t>Alberto Mantovani, ISS, alberto.mantovani@iss.it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137B80" w:rsidRPr="00D71F25" w:rsidRDefault="00137B80" w:rsidP="003548B4">
            <w:pPr>
              <w:spacing w:after="0" w:line="240" w:lineRule="auto"/>
              <w:rPr>
                <w:rFonts w:asciiTheme="minorHAnsi" w:eastAsia="Times New Roman" w:hAnsiTheme="minorHAnsi" w:cs="Times New Roman"/>
                <w:lang w:val="es-ES"/>
              </w:rPr>
            </w:pPr>
            <w:r w:rsidRPr="00D71F25">
              <w:rPr>
                <w:rFonts w:asciiTheme="minorHAnsi" w:eastAsia="Times New Roman" w:hAnsiTheme="minorHAnsi" w:cs="Times New Roman"/>
                <w:lang w:val="es-ES"/>
              </w:rPr>
              <w:t>http://www.iss.it/inte</w:t>
            </w:r>
          </w:p>
        </w:tc>
      </w:tr>
      <w:tr w:rsidR="0000435B" w:rsidRPr="005E0F61" w:rsidTr="003548B4">
        <w:trPr>
          <w:trHeight w:val="319"/>
        </w:trPr>
        <w:tc>
          <w:tcPr>
            <w:tcW w:w="1668" w:type="dxa"/>
            <w:vMerge/>
            <w:tcBorders>
              <w:left w:val="single" w:sz="4" w:space="0" w:color="auto"/>
              <w:right w:val="single" w:sz="4" w:space="0" w:color="auto"/>
            </w:tcBorders>
            <w:shd w:val="clear" w:color="auto" w:fill="auto"/>
            <w:noWrap/>
            <w:vAlign w:val="center"/>
          </w:tcPr>
          <w:p w:rsidR="00137B80" w:rsidRPr="00D71F25" w:rsidRDefault="00137B80" w:rsidP="003548B4">
            <w:pPr>
              <w:spacing w:after="0" w:line="240" w:lineRule="auto"/>
              <w:rPr>
                <w:rFonts w:asciiTheme="minorHAnsi" w:eastAsia="Times New Roman" w:hAnsiTheme="minorHAnsi" w:cs="Times New Roman"/>
                <w:lang w:val="es-ES"/>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137B80" w:rsidRPr="004A5654" w:rsidRDefault="00137B8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 xml:space="preserve">Implementation of the substitution </w:t>
            </w:r>
            <w:r w:rsidR="00590AC3" w:rsidRPr="00DE556B">
              <w:rPr>
                <w:rFonts w:asciiTheme="minorHAnsi" w:eastAsia="Times New Roman" w:hAnsiTheme="minorHAnsi" w:cs="Times New Roman"/>
                <w:lang w:val="en-GB"/>
              </w:rPr>
              <w:t>p</w:t>
            </w:r>
            <w:r w:rsidRPr="00DE556B">
              <w:rPr>
                <w:rFonts w:asciiTheme="minorHAnsi" w:eastAsia="Times New Roman" w:hAnsiTheme="minorHAnsi" w:cs="Times New Roman"/>
                <w:lang w:val="en-GB"/>
              </w:rPr>
              <w:t>rinciple for EDC</w:t>
            </w:r>
            <w:r w:rsidR="000217B6" w:rsidRPr="00DE556B">
              <w:rPr>
                <w:rFonts w:asciiTheme="minorHAnsi" w:eastAsia="Times New Roman" w:hAnsiTheme="minorHAnsi" w:cs="Times New Roman"/>
                <w:lang w:val="en-GB"/>
              </w:rPr>
              <w:t>s</w:t>
            </w:r>
            <w:r w:rsidRPr="00DE556B">
              <w:rPr>
                <w:rFonts w:asciiTheme="minorHAnsi" w:eastAsia="Times New Roman" w:hAnsiTheme="minorHAnsi" w:cs="Times New Roman"/>
                <w:lang w:val="en-GB"/>
              </w:rPr>
              <w:t xml:space="preserve"> present in consumer products</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137B80" w:rsidRPr="004A5654" w:rsidRDefault="00137B8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Contribution to the development of in vitro strategies for EDC</w:t>
            </w:r>
            <w:r w:rsidR="000217B6" w:rsidRPr="00DE556B">
              <w:rPr>
                <w:rFonts w:asciiTheme="minorHAnsi" w:eastAsia="Times New Roman" w:hAnsiTheme="minorHAnsi" w:cs="Times New Roman"/>
                <w:lang w:val="en-GB"/>
              </w:rPr>
              <w:t>s</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137B80" w:rsidRPr="004A5654" w:rsidRDefault="00137B80" w:rsidP="003548B4">
            <w:pPr>
              <w:rPr>
                <w:rFonts w:asciiTheme="minorHAnsi" w:eastAsia="Times New Roman" w:hAnsiTheme="minorHAnsi" w:cs="Times New Roman"/>
                <w:lang w:val="en-GB"/>
              </w:rPr>
            </w:pPr>
            <w:r w:rsidRPr="00DE556B">
              <w:rPr>
                <w:rFonts w:asciiTheme="minorHAnsi" w:eastAsia="Times New Roman" w:hAnsiTheme="minorHAnsi" w:cs="Times New Roman"/>
                <w:lang w:val="en-GB"/>
              </w:rPr>
              <w:t>EU LIFE project EDESIA (Endocrine Disruptors in silico/in vitro Evaluation and Substitution for Industrial Application)</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137B80" w:rsidRPr="00D71F25" w:rsidRDefault="00137B80" w:rsidP="003548B4">
            <w:pPr>
              <w:spacing w:after="0" w:line="240" w:lineRule="auto"/>
              <w:rPr>
                <w:rFonts w:asciiTheme="minorHAnsi" w:eastAsia="Times New Roman" w:hAnsiTheme="minorHAnsi" w:cs="Times New Roman"/>
                <w:lang w:val="es-ES"/>
              </w:rPr>
            </w:pPr>
            <w:r w:rsidRPr="00D71F25">
              <w:rPr>
                <w:rFonts w:asciiTheme="minorHAnsi" w:eastAsia="Times New Roman" w:hAnsiTheme="minorHAnsi" w:cs="Times New Roman"/>
                <w:lang w:val="es-ES"/>
              </w:rPr>
              <w:t xml:space="preserve">Alberto Mantovani, ISS, </w:t>
            </w:r>
            <w:hyperlink r:id="rId30" w:history="1">
              <w:r w:rsidRPr="00D71F25">
                <w:rPr>
                  <w:rFonts w:eastAsia="Times New Roman" w:cs="Times New Roman"/>
                  <w:lang w:val="es-ES"/>
                </w:rPr>
                <w:t>alberto.mantovani@iss.it</w:t>
              </w:r>
            </w:hyperlink>
            <w:r w:rsidRPr="00D71F25">
              <w:rPr>
                <w:rFonts w:asciiTheme="minorHAnsi" w:eastAsia="Times New Roman" w:hAnsiTheme="minorHAnsi" w:cs="Times New Roman"/>
                <w:lang w:val="es-ES"/>
              </w:rPr>
              <w:t xml:space="preserve">, </w:t>
            </w:r>
          </w:p>
          <w:p w:rsidR="00137B80" w:rsidRPr="00D71F25" w:rsidRDefault="00137B80" w:rsidP="003548B4">
            <w:pPr>
              <w:spacing w:after="0" w:line="240" w:lineRule="auto"/>
              <w:rPr>
                <w:rFonts w:asciiTheme="minorHAnsi" w:eastAsia="Times New Roman" w:hAnsiTheme="minorHAnsi" w:cs="Times New Roman"/>
                <w:lang w:val="de-CH"/>
              </w:rPr>
            </w:pPr>
            <w:r w:rsidRPr="00D71F25">
              <w:rPr>
                <w:rFonts w:asciiTheme="minorHAnsi" w:eastAsia="Times New Roman" w:hAnsiTheme="minorHAnsi" w:cs="Times New Roman"/>
                <w:lang w:val="de-CH"/>
              </w:rPr>
              <w:t>Stefano Lorenzetti, ISS, Stefano.lorenzetti@iss.it, Life.edesia@iss.it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137B80" w:rsidRPr="00D71F25" w:rsidRDefault="00137B80" w:rsidP="003548B4">
            <w:pPr>
              <w:spacing w:after="0" w:line="240" w:lineRule="auto"/>
              <w:rPr>
                <w:rFonts w:asciiTheme="minorHAnsi" w:eastAsia="Times New Roman" w:hAnsiTheme="minorHAnsi" w:cs="Times New Roman"/>
                <w:lang w:val="de-CH"/>
              </w:rPr>
            </w:pPr>
            <w:r w:rsidRPr="00D71F25">
              <w:rPr>
                <w:rFonts w:asciiTheme="minorHAnsi" w:eastAsia="Times New Roman" w:hAnsiTheme="minorHAnsi" w:cs="Times New Roman"/>
                <w:lang w:val="de-CH"/>
              </w:rPr>
              <w:t>http://www.iss.it/life</w:t>
            </w:r>
          </w:p>
        </w:tc>
      </w:tr>
      <w:tr w:rsidR="0000435B" w:rsidRPr="0000435B" w:rsidTr="003548B4">
        <w:trPr>
          <w:trHeight w:val="319"/>
        </w:trPr>
        <w:tc>
          <w:tcPr>
            <w:tcW w:w="1668" w:type="dxa"/>
            <w:vMerge/>
            <w:tcBorders>
              <w:left w:val="single" w:sz="4" w:space="0" w:color="auto"/>
              <w:right w:val="single" w:sz="4" w:space="0" w:color="auto"/>
            </w:tcBorders>
            <w:shd w:val="clear" w:color="auto" w:fill="auto"/>
            <w:noWrap/>
            <w:vAlign w:val="center"/>
          </w:tcPr>
          <w:p w:rsidR="00137B80" w:rsidRPr="00D71F25" w:rsidRDefault="00137B80" w:rsidP="003548B4">
            <w:pPr>
              <w:spacing w:after="0" w:line="240" w:lineRule="auto"/>
              <w:rPr>
                <w:rFonts w:asciiTheme="minorHAnsi" w:eastAsia="Times New Roman" w:hAnsiTheme="minorHAnsi" w:cs="Times New Roman"/>
                <w:lang w:val="de-CH"/>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137B80" w:rsidRPr="004A5654" w:rsidRDefault="00137B8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Implementation of biomonitoring surveillance for EDC</w:t>
            </w:r>
            <w:r w:rsidR="000217B6" w:rsidRPr="00DE556B">
              <w:rPr>
                <w:rFonts w:asciiTheme="minorHAnsi" w:eastAsia="Times New Roman" w:hAnsiTheme="minorHAnsi" w:cs="Times New Roman"/>
                <w:lang w:val="en-GB"/>
              </w:rPr>
              <w:t>s</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137B80" w:rsidRPr="004A5654" w:rsidRDefault="00137B8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Contribution to the development of biomonitoring best practices for EDC</w:t>
            </w:r>
            <w:r w:rsidR="000217B6" w:rsidRPr="00DE556B">
              <w:rPr>
                <w:rFonts w:asciiTheme="minorHAnsi" w:eastAsia="Times New Roman" w:hAnsiTheme="minorHAnsi" w:cs="Times New Roman"/>
                <w:lang w:val="en-GB"/>
              </w:rPr>
              <w:t>s</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137B80" w:rsidRPr="004A5654" w:rsidRDefault="00137B80" w:rsidP="003548B4">
            <w:pPr>
              <w:rPr>
                <w:rFonts w:asciiTheme="minorHAnsi" w:eastAsia="Times New Roman" w:hAnsiTheme="minorHAnsi" w:cs="Times New Roman"/>
                <w:lang w:val="en-GB"/>
              </w:rPr>
            </w:pPr>
            <w:r w:rsidRPr="00DE556B">
              <w:rPr>
                <w:rFonts w:asciiTheme="minorHAnsi" w:eastAsia="Times New Roman" w:hAnsiTheme="minorHAnsi" w:cs="Times New Roman"/>
                <w:lang w:val="en-GB"/>
              </w:rPr>
              <w:t>EU LIFE project PERSUADED (Phthalates and bisphenol biomonitoring in Italian mother-child pairs: link between exposure and juvenile diseases)</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137B80" w:rsidRPr="004A5654" w:rsidRDefault="00137B80" w:rsidP="003548B4">
            <w:pPr>
              <w:spacing w:after="0" w:line="240" w:lineRule="auto"/>
              <w:rPr>
                <w:rFonts w:asciiTheme="minorHAnsi" w:eastAsia="Times New Roman" w:hAnsiTheme="minorHAnsi" w:cs="Times New Roman"/>
                <w:lang w:val="en-GB"/>
              </w:rPr>
            </w:pPr>
            <w:proofErr w:type="spellStart"/>
            <w:r w:rsidRPr="00DE556B">
              <w:rPr>
                <w:rFonts w:asciiTheme="minorHAnsi" w:eastAsia="Times New Roman" w:hAnsiTheme="minorHAnsi" w:cs="Times New Roman"/>
                <w:lang w:val="en-GB"/>
              </w:rPr>
              <w:t>Cinzia</w:t>
            </w:r>
            <w:proofErr w:type="spellEnd"/>
            <w:r w:rsidRPr="00DE556B">
              <w:rPr>
                <w:rFonts w:asciiTheme="minorHAnsi" w:eastAsia="Times New Roman" w:hAnsiTheme="minorHAnsi" w:cs="Times New Roman"/>
                <w:lang w:val="en-GB"/>
              </w:rPr>
              <w:t xml:space="preserve"> La Rocca, ISS, </w:t>
            </w:r>
            <w:hyperlink r:id="rId31" w:history="1">
              <w:r w:rsidRPr="00DE556B">
                <w:rPr>
                  <w:rFonts w:eastAsia="Times New Roman" w:cs="Times New Roman"/>
                  <w:lang w:val="en-GB"/>
                </w:rPr>
                <w:t>Cinzia.larocca@iss.it</w:t>
              </w:r>
            </w:hyperlink>
            <w:r w:rsidRPr="00DE556B">
              <w:rPr>
                <w:rFonts w:asciiTheme="minorHAnsi" w:eastAsia="Times New Roman" w:hAnsiTheme="minorHAnsi" w:cs="Times New Roman"/>
                <w:lang w:val="en-GB"/>
              </w:rPr>
              <w:t xml:space="preserve">, Francesca </w:t>
            </w:r>
            <w:proofErr w:type="spellStart"/>
            <w:r w:rsidRPr="00DE556B">
              <w:rPr>
                <w:rFonts w:asciiTheme="minorHAnsi" w:eastAsia="Times New Roman" w:hAnsiTheme="minorHAnsi" w:cs="Times New Roman"/>
                <w:lang w:val="en-GB"/>
              </w:rPr>
              <w:t>Maranghi</w:t>
            </w:r>
            <w:proofErr w:type="spellEnd"/>
            <w:r w:rsidRPr="00DE556B">
              <w:rPr>
                <w:rFonts w:asciiTheme="minorHAnsi" w:eastAsia="Times New Roman" w:hAnsiTheme="minorHAnsi" w:cs="Times New Roman"/>
                <w:lang w:val="en-GB"/>
              </w:rPr>
              <w:t>, ISS, francesca.maranghi@iss.it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137B80" w:rsidRPr="004A5654" w:rsidRDefault="00137B8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http://www.iss.it/lifp</w:t>
            </w:r>
          </w:p>
        </w:tc>
      </w:tr>
      <w:tr w:rsidR="0000435B" w:rsidRPr="0000435B" w:rsidTr="003548B4">
        <w:trPr>
          <w:trHeight w:val="319"/>
        </w:trPr>
        <w:tc>
          <w:tcPr>
            <w:tcW w:w="1668" w:type="dxa"/>
            <w:vMerge/>
            <w:tcBorders>
              <w:left w:val="single" w:sz="4" w:space="0" w:color="auto"/>
              <w:right w:val="single" w:sz="4" w:space="0" w:color="auto"/>
            </w:tcBorders>
            <w:shd w:val="clear" w:color="auto" w:fill="auto"/>
            <w:noWrap/>
            <w:vAlign w:val="center"/>
          </w:tcPr>
          <w:p w:rsidR="00137B80" w:rsidRPr="004A5654" w:rsidRDefault="00137B80"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137B80" w:rsidRPr="004A5654" w:rsidRDefault="00137B8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Screening activity for setting up priority list and criteria for definition</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137B80" w:rsidRPr="004A5654" w:rsidRDefault="00137B8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Plan of evaluation according to priority criteria (Roadmap for 2020)</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137B80" w:rsidRPr="004A5654" w:rsidRDefault="00137B80" w:rsidP="003548B4">
            <w:pPr>
              <w:rPr>
                <w:rFonts w:asciiTheme="minorHAnsi" w:eastAsia="Times New Roman" w:hAnsiTheme="minorHAnsi" w:cs="Times New Roman"/>
                <w:lang w:val="en-GB"/>
              </w:rPr>
            </w:pPr>
            <w:r w:rsidRPr="00DE556B">
              <w:rPr>
                <w:rFonts w:asciiTheme="minorHAnsi" w:eastAsia="Times New Roman" w:hAnsiTheme="minorHAnsi" w:cs="Times New Roman"/>
                <w:lang w:val="en-GB"/>
              </w:rPr>
              <w:t>ED Working Group – ECHA, ED identification for biocide legislation (BPR) 528/2012</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137B80" w:rsidRPr="004A5654" w:rsidRDefault="00137B8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maristella.rubbiani@iss.it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137B80" w:rsidRPr="004A5654" w:rsidRDefault="00137B8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 </w:t>
            </w:r>
          </w:p>
        </w:tc>
      </w:tr>
      <w:tr w:rsidR="0000435B" w:rsidRPr="0000435B" w:rsidTr="003548B4">
        <w:trPr>
          <w:trHeight w:val="319"/>
        </w:trPr>
        <w:tc>
          <w:tcPr>
            <w:tcW w:w="1668" w:type="dxa"/>
            <w:vMerge/>
            <w:tcBorders>
              <w:left w:val="single" w:sz="4" w:space="0" w:color="auto"/>
              <w:bottom w:val="single" w:sz="4" w:space="0" w:color="auto"/>
              <w:right w:val="single" w:sz="4" w:space="0" w:color="auto"/>
            </w:tcBorders>
            <w:shd w:val="clear" w:color="auto" w:fill="auto"/>
            <w:noWrap/>
            <w:vAlign w:val="center"/>
          </w:tcPr>
          <w:p w:rsidR="00137B80" w:rsidRPr="00DE556B" w:rsidRDefault="00137B80"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137B80" w:rsidRPr="00DE556B" w:rsidRDefault="00137B8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Implementation of biomonitoring surveillance for contaminants, including EDC</w:t>
            </w:r>
            <w:r w:rsidR="000217B6" w:rsidRPr="00DE556B">
              <w:rPr>
                <w:rFonts w:asciiTheme="minorHAnsi" w:eastAsia="Times New Roman" w:hAnsiTheme="minorHAnsi" w:cs="Times New Roman"/>
                <w:lang w:val="en-GB"/>
              </w:rPr>
              <w:t>s</w:t>
            </w:r>
            <w:r w:rsidRPr="00DE556B">
              <w:rPr>
                <w:rFonts w:asciiTheme="minorHAnsi" w:eastAsia="Times New Roman" w:hAnsiTheme="minorHAnsi" w:cs="Times New Roman"/>
                <w:lang w:val="en-GB"/>
              </w:rPr>
              <w:t>, in farm animals and their products</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137B80" w:rsidRPr="00DE556B" w:rsidRDefault="00137B8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Development of the ISS patent “(Bio)Sensors’ system in Food Safety [BEST]”</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137B80" w:rsidRPr="00DE556B" w:rsidRDefault="00137B80" w:rsidP="003548B4">
            <w:pPr>
              <w:rPr>
                <w:rFonts w:asciiTheme="minorHAnsi" w:eastAsia="Times New Roman" w:hAnsiTheme="minorHAnsi" w:cs="Times New Roman"/>
                <w:lang w:val="en-GB"/>
              </w:rPr>
            </w:pPr>
            <w:r w:rsidRPr="00DE556B">
              <w:rPr>
                <w:rFonts w:asciiTheme="minorHAnsi" w:eastAsia="Times New Roman" w:hAnsiTheme="minorHAnsi" w:cs="Times New Roman"/>
                <w:lang w:val="en-GB"/>
              </w:rPr>
              <w:t>Project ALERT (funded by the Italian Ministry for Economic Development)</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137B80" w:rsidRPr="00D71F25" w:rsidRDefault="00137B80" w:rsidP="003548B4">
            <w:pPr>
              <w:spacing w:after="0" w:line="240" w:lineRule="auto"/>
              <w:rPr>
                <w:rFonts w:asciiTheme="minorHAnsi" w:eastAsia="Times New Roman" w:hAnsiTheme="minorHAnsi" w:cs="Times New Roman"/>
                <w:lang w:val="es-ES"/>
              </w:rPr>
            </w:pPr>
            <w:proofErr w:type="spellStart"/>
            <w:r w:rsidRPr="00D71F25">
              <w:rPr>
                <w:rFonts w:asciiTheme="minorHAnsi" w:eastAsia="Times New Roman" w:hAnsiTheme="minorHAnsi" w:cs="Times New Roman"/>
                <w:lang w:val="es-ES"/>
              </w:rPr>
              <w:t>Chiara</w:t>
            </w:r>
            <w:proofErr w:type="spellEnd"/>
            <w:r w:rsidRPr="00D71F25">
              <w:rPr>
                <w:rFonts w:asciiTheme="minorHAnsi" w:eastAsia="Times New Roman" w:hAnsiTheme="minorHAnsi" w:cs="Times New Roman"/>
                <w:lang w:val="es-ES"/>
              </w:rPr>
              <w:t xml:space="preserve"> </w:t>
            </w:r>
            <w:proofErr w:type="spellStart"/>
            <w:r w:rsidRPr="00D71F25">
              <w:rPr>
                <w:rFonts w:asciiTheme="minorHAnsi" w:eastAsia="Times New Roman" w:hAnsiTheme="minorHAnsi" w:cs="Times New Roman"/>
                <w:lang w:val="es-ES"/>
              </w:rPr>
              <w:t>Frazzoli</w:t>
            </w:r>
            <w:proofErr w:type="spellEnd"/>
            <w:r w:rsidRPr="00D71F25">
              <w:rPr>
                <w:rFonts w:asciiTheme="minorHAnsi" w:eastAsia="Times New Roman" w:hAnsiTheme="minorHAnsi" w:cs="Times New Roman"/>
                <w:lang w:val="es-ES"/>
              </w:rPr>
              <w:t>, Chiara.frazzoli@iss.it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137B80" w:rsidRPr="00DE556B" w:rsidRDefault="00137B80"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http://www.alert2015.it</w:t>
            </w:r>
          </w:p>
        </w:tc>
      </w:tr>
      <w:tr w:rsidR="0000435B" w:rsidRPr="0000435B" w:rsidTr="003548B4">
        <w:trPr>
          <w:trHeight w:val="319"/>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0495" w:rsidRPr="00DE556B" w:rsidRDefault="00D3049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lastRenderedPageBreak/>
              <w:t xml:space="preserve">Japan/Ministry of Health, </w:t>
            </w:r>
            <w:proofErr w:type="spellStart"/>
            <w:r w:rsidR="00590AC3" w:rsidRPr="00DE556B">
              <w:rPr>
                <w:rFonts w:asciiTheme="minorHAnsi" w:eastAsia="Times New Roman" w:hAnsiTheme="minorHAnsi" w:cs="Times New Roman"/>
                <w:lang w:val="en-GB"/>
              </w:rPr>
              <w:t>Labor</w:t>
            </w:r>
            <w:proofErr w:type="spellEnd"/>
            <w:r w:rsidRPr="00DE556B">
              <w:rPr>
                <w:rFonts w:asciiTheme="minorHAnsi" w:eastAsia="Times New Roman" w:hAnsiTheme="minorHAnsi" w:cs="Times New Roman"/>
                <w:lang w:val="en-GB"/>
              </w:rPr>
              <w:t xml:space="preserve"> and Welfare</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D30495" w:rsidRPr="00DE556B" w:rsidRDefault="00D3049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D30495" w:rsidRPr="00DE556B" w:rsidRDefault="00D3049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D30495" w:rsidRPr="00DE556B" w:rsidRDefault="00D30495" w:rsidP="003548B4">
            <w:pPr>
              <w:rPr>
                <w:rFonts w:asciiTheme="minorHAnsi" w:eastAsia="Times New Roman" w:hAnsiTheme="minorHAnsi" w:cs="Times New Roman"/>
                <w:lang w:val="en-GB"/>
              </w:rPr>
            </w:pPr>
            <w:r w:rsidRPr="00DE556B">
              <w:rPr>
                <w:rFonts w:asciiTheme="minorHAnsi" w:eastAsia="Times New Roman" w:hAnsiTheme="minorHAnsi" w:cs="Times New Roman"/>
                <w:lang w:val="en-GB"/>
              </w:rPr>
              <w:t>【Research etc.】</w:t>
            </w:r>
            <w:r w:rsidRPr="00DE556B">
              <w:rPr>
                <w:rFonts w:asciiTheme="minorHAnsi" w:eastAsia="Times New Roman" w:hAnsiTheme="minorHAnsi" w:cs="Times New Roman"/>
                <w:lang w:val="en-GB"/>
              </w:rPr>
              <w:br/>
              <w:t>MHLW has been developing the screening methodologies of endocrine disrupting effects of chemicals focusing on their hormonal activities. Some of the results have contributed to international activities such as drafting of OECD activities.</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D30495" w:rsidRPr="00DE556B" w:rsidRDefault="00D3049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 xml:space="preserve">Office of Chemical Safety, Pharmaceutical Evaluation Division, Pharmaceutical Safety and Environmental Health Bureau, Ministry of Health, </w:t>
            </w:r>
            <w:proofErr w:type="spellStart"/>
            <w:r w:rsidR="00590AC3" w:rsidRPr="00DE556B">
              <w:rPr>
                <w:rFonts w:asciiTheme="minorHAnsi" w:eastAsia="Times New Roman" w:hAnsiTheme="minorHAnsi" w:cs="Times New Roman"/>
                <w:lang w:val="en-GB"/>
              </w:rPr>
              <w:t>Labor</w:t>
            </w:r>
            <w:proofErr w:type="spellEnd"/>
            <w:r w:rsidRPr="00DE556B">
              <w:rPr>
                <w:rFonts w:asciiTheme="minorHAnsi" w:eastAsia="Times New Roman" w:hAnsiTheme="minorHAnsi" w:cs="Times New Roman"/>
                <w:lang w:val="en-GB"/>
              </w:rPr>
              <w:t xml:space="preserve"> and Welfare, Japan</w:t>
            </w:r>
            <w:r w:rsidRPr="00DE556B">
              <w:rPr>
                <w:rFonts w:asciiTheme="minorHAnsi" w:eastAsia="Times New Roman" w:hAnsiTheme="minorHAnsi" w:cs="Times New Roman"/>
                <w:lang w:val="en-GB"/>
              </w:rPr>
              <w:br/>
              <w:t>E-mail: chemicalkatei@mhlw.go.jp</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30495" w:rsidRPr="00DE556B" w:rsidRDefault="00D3049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 </w:t>
            </w:r>
          </w:p>
        </w:tc>
      </w:tr>
      <w:tr w:rsidR="0000435B" w:rsidRPr="0000435B" w:rsidTr="003548B4">
        <w:trPr>
          <w:trHeight w:val="319"/>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0495" w:rsidRPr="00DE556B" w:rsidRDefault="00D3049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Japan/Ministry of Economy, Trade and Industry, Japan (METIJ)</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D30495" w:rsidRPr="00DE556B" w:rsidRDefault="00D3049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D30495" w:rsidRPr="00DE556B" w:rsidRDefault="00D3049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D30495" w:rsidRPr="00DE556B" w:rsidRDefault="00D30495" w:rsidP="003548B4">
            <w:pPr>
              <w:rPr>
                <w:rFonts w:asciiTheme="minorHAnsi" w:eastAsia="Times New Roman" w:hAnsiTheme="minorHAnsi" w:cs="Times New Roman"/>
                <w:lang w:val="en-GB"/>
              </w:rPr>
            </w:pPr>
            <w:r w:rsidRPr="00DE556B">
              <w:rPr>
                <w:rFonts w:asciiTheme="minorHAnsi" w:eastAsia="Times New Roman" w:hAnsiTheme="minorHAnsi" w:cs="Times New Roman"/>
                <w:lang w:val="en-GB"/>
              </w:rPr>
              <w:t>【Research etc.】</w:t>
            </w:r>
            <w:r w:rsidRPr="00DE556B">
              <w:rPr>
                <w:rFonts w:asciiTheme="minorHAnsi" w:eastAsia="Times New Roman" w:hAnsiTheme="minorHAnsi" w:cs="Times New Roman"/>
                <w:lang w:val="en-GB"/>
              </w:rPr>
              <w:br/>
              <w:t xml:space="preserve">METIJ has been developing the effective, low cost type of screening test methods for EDCs, which can be easily used by companies, from the standpoint of supporting industrial activities. METIJ has been trying to make such test methods into OECD Test Guidelines for the global standardization. </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D30495" w:rsidRPr="00DE556B" w:rsidRDefault="00D3049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Chemical Management Policy Division, Manufacturing Industries Bureau, Ministry of Economy, Trade and Industry, Japan.</w:t>
            </w:r>
            <w:r w:rsidRPr="00DE556B">
              <w:rPr>
                <w:rFonts w:asciiTheme="minorHAnsi" w:eastAsia="Times New Roman" w:hAnsiTheme="minorHAnsi" w:cs="Times New Roman"/>
                <w:lang w:val="en-GB"/>
              </w:rPr>
              <w:br/>
              <w:t>Email: iguchi-naoki@meti.go.jp</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30495" w:rsidRPr="00DE556B" w:rsidRDefault="00D3049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 </w:t>
            </w:r>
          </w:p>
        </w:tc>
      </w:tr>
      <w:tr w:rsidR="0000435B" w:rsidRPr="0000435B" w:rsidTr="003548B4">
        <w:trPr>
          <w:trHeight w:val="319"/>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0495" w:rsidRPr="00DE556B" w:rsidRDefault="00D3049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Japan/Ministry of the Environment, Japan (MOEJ)</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D30495" w:rsidRPr="00DE556B" w:rsidRDefault="00D3049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D30495" w:rsidRPr="00DE556B" w:rsidRDefault="00D3049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D30495" w:rsidRPr="00DE556B" w:rsidRDefault="00D30495" w:rsidP="003548B4">
            <w:pPr>
              <w:rPr>
                <w:rFonts w:asciiTheme="minorHAnsi" w:eastAsia="Times New Roman" w:hAnsiTheme="minorHAnsi" w:cs="Times New Roman"/>
                <w:lang w:val="en-GB"/>
              </w:rPr>
            </w:pPr>
            <w:r w:rsidRPr="00DE556B">
              <w:rPr>
                <w:rFonts w:asciiTheme="minorHAnsi" w:eastAsia="Times New Roman" w:hAnsiTheme="minorHAnsi" w:cs="Times New Roman"/>
                <w:lang w:val="en-GB"/>
              </w:rPr>
              <w:t>【Research etc.】</w:t>
            </w:r>
            <w:r w:rsidRPr="00DE556B">
              <w:rPr>
                <w:rFonts w:asciiTheme="minorHAnsi" w:eastAsia="Times New Roman" w:hAnsiTheme="minorHAnsi" w:cs="Times New Roman"/>
                <w:lang w:val="en-GB"/>
              </w:rPr>
              <w:br/>
              <w:t>MOEJ</w:t>
            </w:r>
            <w:r w:rsidR="00E16391" w:rsidRPr="00DE556B">
              <w:rPr>
                <w:rFonts w:asciiTheme="minorHAnsi" w:eastAsia="Times New Roman" w:hAnsiTheme="minorHAnsi" w:cs="Times New Roman"/>
                <w:lang w:val="en-GB"/>
              </w:rPr>
              <w:t xml:space="preserve"> </w:t>
            </w:r>
            <w:r w:rsidRPr="00DE556B">
              <w:rPr>
                <w:rFonts w:asciiTheme="minorHAnsi" w:eastAsia="Times New Roman" w:hAnsiTheme="minorHAnsi" w:cs="Times New Roman"/>
                <w:lang w:val="en-GB"/>
              </w:rPr>
              <w:t xml:space="preserve">has been promoting its program focusing on testing and assessment of endocrine disrupting effects of chemicals to organisms in the environment. Reviewing the achievements of the preceding program (EXTEND2010), MOEJ </w:t>
            </w:r>
            <w:r w:rsidRPr="00DE556B">
              <w:rPr>
                <w:rFonts w:asciiTheme="minorHAnsi" w:eastAsia="Times New Roman" w:hAnsiTheme="minorHAnsi" w:cs="Times New Roman"/>
                <w:lang w:val="en-GB"/>
              </w:rPr>
              <w:lastRenderedPageBreak/>
              <w:t>released its new program titled as EXTEND2016 in June 2016.</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D30495" w:rsidRPr="00DE556B" w:rsidRDefault="00D3049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lastRenderedPageBreak/>
              <w:t>Environmental Health and Safety Division, Environmental Health Department, Ministry of the Environment, Japan.</w:t>
            </w:r>
            <w:r w:rsidRPr="00DE556B">
              <w:rPr>
                <w:rFonts w:asciiTheme="minorHAnsi" w:eastAsia="Times New Roman" w:hAnsiTheme="minorHAnsi" w:cs="Times New Roman"/>
                <w:lang w:val="en-GB"/>
              </w:rPr>
              <w:br/>
            </w:r>
            <w:r w:rsidRPr="00DE556B">
              <w:rPr>
                <w:rFonts w:asciiTheme="minorHAnsi" w:eastAsia="Times New Roman" w:hAnsiTheme="minorHAnsi" w:cs="Times New Roman"/>
                <w:lang w:val="en-GB"/>
              </w:rPr>
              <w:lastRenderedPageBreak/>
              <w:t>E-mail: netsu@env.go.jp</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D30495" w:rsidRPr="00DE556B" w:rsidRDefault="00D3049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lastRenderedPageBreak/>
              <w:t> </w:t>
            </w:r>
          </w:p>
        </w:tc>
      </w:tr>
      <w:tr w:rsidR="0000435B" w:rsidRPr="0000435B" w:rsidTr="003548B4">
        <w:trPr>
          <w:trHeight w:val="319"/>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8A3" w:rsidRPr="00DE556B" w:rsidRDefault="00F708A3"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Mali</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F708A3" w:rsidRPr="00DE556B" w:rsidRDefault="00F708A3"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F708A3" w:rsidRPr="00DE556B" w:rsidRDefault="00F708A3" w:rsidP="003548B4">
            <w:pPr>
              <w:spacing w:after="0" w:line="240" w:lineRule="auto"/>
              <w:rPr>
                <w:rFonts w:asciiTheme="minorHAnsi" w:eastAsia="Times New Roman" w:hAnsiTheme="minorHAnsi" w:cs="Times New Roman"/>
                <w:lang w:val="en-GB"/>
              </w:rPr>
            </w:pP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467586" w:rsidRPr="00D71F25" w:rsidRDefault="00467586" w:rsidP="003548B4">
            <w:pPr>
              <w:rPr>
                <w:rFonts w:asciiTheme="minorHAnsi" w:eastAsia="Times New Roman" w:hAnsiTheme="minorHAnsi" w:cs="Times New Roman"/>
                <w:lang w:val="fr-CH"/>
              </w:rPr>
            </w:pPr>
            <w:r w:rsidRPr="00D71F25">
              <w:rPr>
                <w:rFonts w:asciiTheme="minorHAnsi" w:eastAsia="Times New Roman" w:hAnsiTheme="minorHAnsi" w:cs="Times New Roman"/>
                <w:lang w:val="fr-CH"/>
              </w:rPr>
              <w:t xml:space="preserve">Exercice pratique de détection  d’éventuels produits phytosanitaires dangereux, notamment du groupe des perturbateurs endocriniens en usage dans  le périmètre de </w:t>
            </w:r>
            <w:proofErr w:type="spellStart"/>
            <w:r w:rsidRPr="00D71F25">
              <w:rPr>
                <w:rFonts w:asciiTheme="minorHAnsi" w:eastAsia="Times New Roman" w:hAnsiTheme="minorHAnsi" w:cs="Times New Roman"/>
                <w:lang w:val="fr-CH"/>
              </w:rPr>
              <w:t>Samanko</w:t>
            </w:r>
            <w:proofErr w:type="spellEnd"/>
            <w:r w:rsidRPr="00D71F25">
              <w:rPr>
                <w:rFonts w:asciiTheme="minorHAnsi" w:eastAsia="Times New Roman" w:hAnsiTheme="minorHAnsi" w:cs="Times New Roman"/>
                <w:lang w:val="fr-CH"/>
              </w:rPr>
              <w:t xml:space="preserve">, par Dr Oumar </w:t>
            </w:r>
            <w:proofErr w:type="spellStart"/>
            <w:r w:rsidRPr="00D71F25">
              <w:rPr>
                <w:rFonts w:asciiTheme="minorHAnsi" w:eastAsia="Times New Roman" w:hAnsiTheme="minorHAnsi" w:cs="Times New Roman"/>
                <w:lang w:val="fr-CH"/>
              </w:rPr>
              <w:t>Diaouré</w:t>
            </w:r>
            <w:proofErr w:type="spellEnd"/>
            <w:r w:rsidRPr="00D71F25">
              <w:rPr>
                <w:rFonts w:asciiTheme="minorHAnsi" w:eastAsia="Times New Roman" w:hAnsiTheme="minorHAnsi" w:cs="Times New Roman"/>
                <w:lang w:val="fr-CH"/>
              </w:rPr>
              <w:t xml:space="preserve"> CISSE.</w:t>
            </w:r>
          </w:p>
          <w:p w:rsidR="00467586" w:rsidRPr="00D71F25" w:rsidRDefault="00467586" w:rsidP="003548B4">
            <w:pPr>
              <w:rPr>
                <w:rFonts w:asciiTheme="minorHAnsi" w:eastAsia="Times New Roman" w:hAnsiTheme="minorHAnsi" w:cs="Times New Roman"/>
                <w:lang w:val="fr-CH"/>
              </w:rPr>
            </w:pPr>
            <w:r w:rsidRPr="00D71F25">
              <w:rPr>
                <w:rFonts w:asciiTheme="minorHAnsi" w:eastAsia="Times New Roman" w:hAnsiTheme="minorHAnsi" w:cs="Times New Roman"/>
                <w:lang w:val="fr-CH"/>
              </w:rPr>
              <w:t xml:space="preserve">Sous la houlette de l’Expert, les participants ont passé en revue une liste de 52 pesticides classés comme étant des perturbateurs endocriniens et vérifié l’existence de ces produits dans l’arsenal phytosanitaire de la coopérative. </w:t>
            </w:r>
          </w:p>
          <w:p w:rsidR="00F708A3" w:rsidRPr="00D71F25" w:rsidRDefault="00467586" w:rsidP="003548B4">
            <w:pPr>
              <w:rPr>
                <w:rFonts w:asciiTheme="minorHAnsi" w:eastAsia="Times New Roman" w:hAnsiTheme="minorHAnsi" w:cs="Times New Roman"/>
                <w:lang w:val="fr-CH"/>
              </w:rPr>
            </w:pPr>
            <w:r w:rsidRPr="00D71F25">
              <w:rPr>
                <w:rFonts w:asciiTheme="minorHAnsi" w:eastAsia="Times New Roman" w:hAnsiTheme="minorHAnsi" w:cs="Times New Roman"/>
                <w:lang w:val="fr-CH"/>
              </w:rPr>
              <w:t>L’exercice a permis de détecter l’usage du Lambda –</w:t>
            </w:r>
            <w:proofErr w:type="spellStart"/>
            <w:r w:rsidRPr="00D71F25">
              <w:rPr>
                <w:rFonts w:asciiTheme="minorHAnsi" w:eastAsia="Times New Roman" w:hAnsiTheme="minorHAnsi" w:cs="Times New Roman"/>
                <w:lang w:val="fr-CH"/>
              </w:rPr>
              <w:t>cyhalothrin</w:t>
            </w:r>
            <w:proofErr w:type="spellEnd"/>
            <w:r w:rsidRPr="00D71F25">
              <w:rPr>
                <w:rFonts w:asciiTheme="minorHAnsi" w:eastAsia="Times New Roman" w:hAnsiTheme="minorHAnsi" w:cs="Times New Roman"/>
                <w:lang w:val="fr-CH"/>
              </w:rPr>
              <w:t>, incriminé dans cette liste.</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F708A3" w:rsidRPr="00D71F25" w:rsidRDefault="00467586" w:rsidP="003548B4">
            <w:pPr>
              <w:spacing w:after="0" w:line="240" w:lineRule="auto"/>
              <w:rPr>
                <w:rFonts w:asciiTheme="minorHAnsi" w:eastAsia="Times New Roman" w:hAnsiTheme="minorHAnsi" w:cs="Times New Roman"/>
                <w:lang w:val="fr-CH"/>
              </w:rPr>
            </w:pPr>
            <w:r w:rsidRPr="00D71F25">
              <w:rPr>
                <w:rFonts w:asciiTheme="minorHAnsi" w:eastAsia="Times New Roman" w:hAnsiTheme="minorHAnsi" w:cs="Times New Roman"/>
                <w:lang w:val="fr-CH"/>
              </w:rPr>
              <w:t xml:space="preserve">Dr Oumar </w:t>
            </w:r>
            <w:proofErr w:type="spellStart"/>
            <w:r w:rsidRPr="00D71F25">
              <w:rPr>
                <w:rFonts w:asciiTheme="minorHAnsi" w:eastAsia="Times New Roman" w:hAnsiTheme="minorHAnsi" w:cs="Times New Roman"/>
                <w:lang w:val="fr-CH"/>
              </w:rPr>
              <w:t>Diaouré</w:t>
            </w:r>
            <w:proofErr w:type="spellEnd"/>
            <w:r w:rsidRPr="00D71F25">
              <w:rPr>
                <w:rFonts w:asciiTheme="minorHAnsi" w:eastAsia="Times New Roman" w:hAnsiTheme="minorHAnsi" w:cs="Times New Roman"/>
                <w:lang w:val="fr-CH"/>
              </w:rPr>
              <w:t xml:space="preserve"> CISSE,</w:t>
            </w:r>
            <w:r w:rsidRPr="00D71F25">
              <w:rPr>
                <w:rFonts w:asciiTheme="minorHAnsi" w:eastAsia="Times New Roman" w:hAnsiTheme="minorHAnsi" w:cs="Times New Roman"/>
                <w:lang w:val="fr-CH"/>
              </w:rPr>
              <w:br/>
              <w:t>Expert en Développement et Gestion des Produits Chimiques et Déchets</w:t>
            </w:r>
            <w:r w:rsidRPr="00D71F25">
              <w:rPr>
                <w:rFonts w:asciiTheme="minorHAnsi" w:eastAsia="Times New Roman" w:hAnsiTheme="minorHAnsi" w:cs="Times New Roman"/>
                <w:lang w:val="fr-CH"/>
              </w:rPr>
              <w:br/>
              <w:t>Point Focal SAICM/ Mercure</w:t>
            </w:r>
            <w:r w:rsidRPr="00D71F25">
              <w:rPr>
                <w:rFonts w:asciiTheme="minorHAnsi" w:eastAsia="Times New Roman" w:hAnsiTheme="minorHAnsi" w:cs="Times New Roman"/>
                <w:lang w:val="fr-CH"/>
              </w:rPr>
              <w:br/>
              <w:t>DNACPN/ MEADD Bamako, Mali</w:t>
            </w:r>
            <w:r w:rsidRPr="00D71F25">
              <w:rPr>
                <w:rFonts w:asciiTheme="minorHAnsi" w:eastAsia="Times New Roman" w:hAnsiTheme="minorHAnsi" w:cs="Times New Roman"/>
                <w:lang w:val="fr-CH"/>
              </w:rPr>
              <w:br/>
              <w:t>Tél: +223 20292410</w:t>
            </w:r>
            <w:r w:rsidRPr="00D71F25">
              <w:rPr>
                <w:rFonts w:asciiTheme="minorHAnsi" w:eastAsia="Times New Roman" w:hAnsiTheme="minorHAnsi" w:cs="Times New Roman"/>
                <w:lang w:val="fr-CH"/>
              </w:rPr>
              <w:br/>
              <w:t xml:space="preserve">       +223 76473520</w:t>
            </w:r>
            <w:r w:rsidRPr="00D71F25">
              <w:rPr>
                <w:rFonts w:asciiTheme="minorHAnsi" w:eastAsia="Times New Roman" w:hAnsiTheme="minorHAnsi" w:cs="Times New Roman"/>
                <w:lang w:val="fr-CH"/>
              </w:rPr>
              <w:br/>
              <w:t xml:space="preserve">       +223 44245123</w:t>
            </w:r>
          </w:p>
          <w:p w:rsidR="00467586" w:rsidRPr="00DE556B" w:rsidRDefault="00467586"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Email : oumar.cisse@graduateinstitute.ch</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F708A3" w:rsidRPr="00DE556B" w:rsidRDefault="00F708A3" w:rsidP="003548B4">
            <w:pPr>
              <w:spacing w:after="0" w:line="240" w:lineRule="auto"/>
              <w:rPr>
                <w:rFonts w:asciiTheme="minorHAnsi" w:eastAsia="Times New Roman" w:hAnsiTheme="minorHAnsi" w:cs="Times New Roman"/>
                <w:lang w:val="en-GB"/>
              </w:rPr>
            </w:pPr>
          </w:p>
        </w:tc>
      </w:tr>
      <w:tr w:rsidR="0000435B" w:rsidRPr="0000435B" w:rsidTr="003548B4">
        <w:trPr>
          <w:trHeight w:val="319"/>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8A3" w:rsidRPr="00DE556B" w:rsidRDefault="00D71F25" w:rsidP="003548B4">
            <w:pPr>
              <w:spacing w:after="0" w:line="240" w:lineRule="auto"/>
              <w:rPr>
                <w:rFonts w:asciiTheme="minorHAnsi" w:eastAsia="Times New Roman" w:hAnsiTheme="minorHAnsi" w:cs="Times New Roman"/>
                <w:lang w:val="en-GB"/>
              </w:rPr>
            </w:pPr>
            <w:r>
              <w:rPr>
                <w:rFonts w:asciiTheme="minorHAnsi" w:eastAsia="Times New Roman" w:hAnsiTheme="minorHAnsi" w:cs="Times New Roman"/>
                <w:lang w:val="en-GB"/>
              </w:rPr>
              <w:t>Monaco</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F708A3" w:rsidRPr="00DE556B" w:rsidRDefault="00F708A3"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not applicable</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F708A3" w:rsidRPr="00DE556B" w:rsidRDefault="00F708A3"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not applicable</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F708A3" w:rsidRPr="00DE556B" w:rsidRDefault="00F708A3" w:rsidP="00E16391">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not applicable</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F708A3" w:rsidRPr="00DE556B" w:rsidRDefault="00F708A3" w:rsidP="003548B4">
            <w:pPr>
              <w:spacing w:after="0" w:line="240" w:lineRule="auto"/>
              <w:rPr>
                <w:rFonts w:asciiTheme="minorHAnsi" w:eastAsia="Times New Roman" w:hAnsiTheme="minorHAnsi" w:cs="Times New Roman"/>
                <w:lang w:val="en-GB"/>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F708A3" w:rsidRPr="00DE556B" w:rsidRDefault="00F708A3" w:rsidP="003548B4">
            <w:pPr>
              <w:spacing w:after="0" w:line="240" w:lineRule="auto"/>
              <w:rPr>
                <w:rFonts w:asciiTheme="minorHAnsi" w:eastAsia="Times New Roman" w:hAnsiTheme="minorHAnsi" w:cs="Times New Roman"/>
                <w:lang w:val="en-GB"/>
              </w:rPr>
            </w:pPr>
          </w:p>
        </w:tc>
      </w:tr>
      <w:tr w:rsidR="0000435B" w:rsidRPr="0000435B" w:rsidTr="003548B4">
        <w:trPr>
          <w:trHeight w:val="319"/>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08A3" w:rsidRPr="00DE556B" w:rsidRDefault="00F708A3"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Montenegro/Ministry for Sustainable Development and Tourism</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F708A3" w:rsidRPr="00DE556B" w:rsidRDefault="00E16391" w:rsidP="00E16391">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Endocrine D</w:t>
            </w:r>
            <w:r w:rsidR="00F708A3" w:rsidRPr="00DE556B">
              <w:rPr>
                <w:rFonts w:asciiTheme="minorHAnsi" w:eastAsia="Times New Roman" w:hAnsiTheme="minorHAnsi" w:cs="Times New Roman"/>
                <w:lang w:val="en-GB"/>
              </w:rPr>
              <w:t xml:space="preserve">isrupting </w:t>
            </w:r>
            <w:r w:rsidRPr="00DE556B">
              <w:rPr>
                <w:rFonts w:asciiTheme="minorHAnsi" w:eastAsia="Times New Roman" w:hAnsiTheme="minorHAnsi" w:cs="Times New Roman"/>
                <w:lang w:val="en-GB"/>
              </w:rPr>
              <w:t>C</w:t>
            </w:r>
            <w:r w:rsidR="00F708A3" w:rsidRPr="00DE556B">
              <w:rPr>
                <w:rFonts w:asciiTheme="minorHAnsi" w:eastAsia="Times New Roman" w:hAnsiTheme="minorHAnsi" w:cs="Times New Roman"/>
                <w:lang w:val="en-GB"/>
              </w:rPr>
              <w:t xml:space="preserve">hemicals are consider in </w:t>
            </w:r>
            <w:r w:rsidR="00590AC3" w:rsidRPr="00DE556B">
              <w:rPr>
                <w:rFonts w:asciiTheme="minorHAnsi" w:eastAsia="Times New Roman" w:hAnsiTheme="minorHAnsi" w:cs="Times New Roman"/>
                <w:lang w:val="en-GB"/>
              </w:rPr>
              <w:t>Montenegrin</w:t>
            </w:r>
            <w:r w:rsidR="00F708A3" w:rsidRPr="00DE556B">
              <w:rPr>
                <w:rFonts w:asciiTheme="minorHAnsi" w:eastAsia="Times New Roman" w:hAnsiTheme="minorHAnsi" w:cs="Times New Roman"/>
                <w:lang w:val="en-GB"/>
              </w:rPr>
              <w:t xml:space="preserve"> </w:t>
            </w:r>
            <w:r w:rsidR="00590AC3" w:rsidRPr="00DE556B">
              <w:rPr>
                <w:rFonts w:asciiTheme="minorHAnsi" w:eastAsia="Times New Roman" w:hAnsiTheme="minorHAnsi" w:cs="Times New Roman"/>
                <w:lang w:val="en-GB"/>
              </w:rPr>
              <w:t>legislation</w:t>
            </w:r>
            <w:r w:rsidR="00F708A3" w:rsidRPr="00DE556B">
              <w:rPr>
                <w:rFonts w:asciiTheme="minorHAnsi" w:eastAsia="Times New Roman" w:hAnsiTheme="minorHAnsi" w:cs="Times New Roman"/>
                <w:lang w:val="en-GB"/>
              </w:rPr>
              <w:t xml:space="preserve">, precisely the Law on chemicals and Rulebook on list of </w:t>
            </w:r>
            <w:r w:rsidR="00590AC3" w:rsidRPr="00DE556B">
              <w:rPr>
                <w:rFonts w:asciiTheme="minorHAnsi" w:eastAsia="Times New Roman" w:hAnsiTheme="minorHAnsi" w:cs="Times New Roman"/>
                <w:lang w:val="en-GB"/>
              </w:rPr>
              <w:t>substances</w:t>
            </w:r>
            <w:r w:rsidR="00F708A3" w:rsidRPr="00DE556B">
              <w:rPr>
                <w:rFonts w:asciiTheme="minorHAnsi" w:eastAsia="Times New Roman" w:hAnsiTheme="minorHAnsi" w:cs="Times New Roman"/>
                <w:lang w:val="en-GB"/>
              </w:rPr>
              <w:t xml:space="preserve"> of very high concern (OJ MNE, 65/15) which transposed the REACH regulation and </w:t>
            </w:r>
            <w:r w:rsidR="00F708A3" w:rsidRPr="00DE556B">
              <w:rPr>
                <w:rFonts w:asciiTheme="minorHAnsi" w:eastAsia="Times New Roman" w:hAnsiTheme="minorHAnsi" w:cs="Times New Roman"/>
                <w:lang w:val="en-GB"/>
              </w:rPr>
              <w:lastRenderedPageBreak/>
              <w:t xml:space="preserve">endocrine disrupting chemicals are considered as substances of very high concern. </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F708A3" w:rsidRPr="00DE556B" w:rsidRDefault="00F708A3"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lastRenderedPageBreak/>
              <w:t> </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F708A3" w:rsidRPr="00DE556B" w:rsidRDefault="00E16391" w:rsidP="003548B4">
            <w:pPr>
              <w:rPr>
                <w:rFonts w:asciiTheme="minorHAnsi" w:eastAsia="Times New Roman" w:hAnsiTheme="minorHAnsi" w:cs="Times New Roman"/>
                <w:lang w:val="en-GB"/>
              </w:rPr>
            </w:pPr>
            <w:r w:rsidRPr="00DE556B">
              <w:rPr>
                <w:rFonts w:asciiTheme="minorHAnsi" w:eastAsia="Times New Roman" w:hAnsiTheme="minorHAnsi" w:cs="Times New Roman"/>
                <w:lang w:val="en-GB"/>
              </w:rPr>
              <w:t>R</w:t>
            </w:r>
            <w:r w:rsidR="00F708A3" w:rsidRPr="00DE556B">
              <w:rPr>
                <w:rFonts w:asciiTheme="minorHAnsi" w:eastAsia="Times New Roman" w:hAnsiTheme="minorHAnsi" w:cs="Times New Roman"/>
                <w:lang w:val="en-GB"/>
              </w:rPr>
              <w:t>egulatory measures</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F708A3" w:rsidRPr="00DE556B" w:rsidRDefault="00F708A3" w:rsidP="003548B4">
            <w:pPr>
              <w:spacing w:after="0" w:line="240" w:lineRule="auto"/>
              <w:rPr>
                <w:rFonts w:asciiTheme="minorHAnsi" w:eastAsia="Times New Roman" w:hAnsiTheme="minorHAnsi" w:cs="Times New Roman"/>
                <w:lang w:val="en-GB"/>
              </w:rPr>
            </w:pPr>
            <w:proofErr w:type="spellStart"/>
            <w:r w:rsidRPr="00DE556B">
              <w:rPr>
                <w:rFonts w:asciiTheme="minorHAnsi" w:eastAsia="Times New Roman" w:hAnsiTheme="minorHAnsi" w:cs="Times New Roman"/>
                <w:lang w:val="en-GB"/>
              </w:rPr>
              <w:t>Jelena</w:t>
            </w:r>
            <w:proofErr w:type="spellEnd"/>
            <w:r w:rsidRPr="00DE556B">
              <w:rPr>
                <w:rFonts w:asciiTheme="minorHAnsi" w:eastAsia="Times New Roman" w:hAnsiTheme="minorHAnsi" w:cs="Times New Roman"/>
                <w:lang w:val="en-GB"/>
              </w:rPr>
              <w:t xml:space="preserve"> </w:t>
            </w:r>
            <w:proofErr w:type="spellStart"/>
            <w:r w:rsidRPr="00DE556B">
              <w:rPr>
                <w:rFonts w:asciiTheme="minorHAnsi" w:eastAsia="Times New Roman" w:hAnsiTheme="minorHAnsi" w:cs="Times New Roman"/>
                <w:lang w:val="en-GB"/>
              </w:rPr>
              <w:t>Kovacevic</w:t>
            </w:r>
            <w:proofErr w:type="spellEnd"/>
            <w:r w:rsidRPr="00DE556B">
              <w:rPr>
                <w:rFonts w:asciiTheme="minorHAnsi" w:eastAsia="Times New Roman" w:hAnsiTheme="minorHAnsi" w:cs="Times New Roman"/>
                <w:lang w:val="en-GB"/>
              </w:rPr>
              <w:t xml:space="preserve">, Ministry for Sustainable development and Tourism, jelena.kovacevic@mrt.gov.me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F708A3" w:rsidRPr="00DE556B" w:rsidRDefault="00D5653F" w:rsidP="003548B4">
            <w:pPr>
              <w:spacing w:after="0" w:line="240" w:lineRule="auto"/>
              <w:rPr>
                <w:rFonts w:asciiTheme="minorHAnsi" w:eastAsia="Times New Roman" w:hAnsiTheme="minorHAnsi" w:cs="Times New Roman"/>
                <w:lang w:val="en-GB"/>
              </w:rPr>
            </w:pPr>
            <w:hyperlink r:id="rId32" w:history="1">
              <w:r w:rsidR="00F708A3" w:rsidRPr="00DE556B">
                <w:rPr>
                  <w:rFonts w:eastAsia="Times New Roman" w:cs="Times New Roman"/>
                  <w:lang w:val="en-GB"/>
                </w:rPr>
                <w:t>www.mrt.gov.me</w:t>
              </w:r>
            </w:hyperlink>
          </w:p>
        </w:tc>
      </w:tr>
      <w:tr w:rsidR="0000435B" w:rsidRPr="0000435B" w:rsidTr="003548B4">
        <w:trPr>
          <w:trHeight w:val="319"/>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7586" w:rsidRPr="00DE556B" w:rsidRDefault="00467586"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PAN Asia Pacific</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467586" w:rsidRPr="00DE556B" w:rsidRDefault="00467586"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 xml:space="preserve">PANAP and its partner organizations are continuously monitoring the presence, use and health effects of HHPs/EDCs in plantation communities through the Community Pesticide Action Monitoring (CPAM) program.  </w:t>
            </w:r>
            <w:r w:rsidRPr="00DE556B">
              <w:rPr>
                <w:rFonts w:asciiTheme="minorHAnsi" w:eastAsia="Times New Roman" w:hAnsiTheme="minorHAnsi" w:cs="Times New Roman"/>
                <w:lang w:val="en-GB"/>
              </w:rPr>
              <w:br/>
              <w:t xml:space="preserve">Skills building in the use of the CPAM App, identification of symptoms of pesticide poisoning; as well as information, education and communications campaign to raise awareness on the dangers of these chemicals are ongoing. IEC has been done through the publication of reports on conditions of </w:t>
            </w:r>
            <w:proofErr w:type="spellStart"/>
            <w:r w:rsidRPr="00DE556B">
              <w:rPr>
                <w:rFonts w:asciiTheme="minorHAnsi" w:eastAsia="Times New Roman" w:hAnsiTheme="minorHAnsi" w:cs="Times New Roman"/>
                <w:lang w:val="en-GB"/>
              </w:rPr>
              <w:t>paraquat</w:t>
            </w:r>
            <w:proofErr w:type="spellEnd"/>
            <w:r w:rsidRPr="00DE556B">
              <w:rPr>
                <w:rFonts w:asciiTheme="minorHAnsi" w:eastAsia="Times New Roman" w:hAnsiTheme="minorHAnsi" w:cs="Times New Roman"/>
                <w:lang w:val="en-GB"/>
              </w:rPr>
              <w:t xml:space="preserve">, </w:t>
            </w:r>
            <w:proofErr w:type="spellStart"/>
            <w:r w:rsidRPr="00DE556B">
              <w:rPr>
                <w:rFonts w:asciiTheme="minorHAnsi" w:eastAsia="Times New Roman" w:hAnsiTheme="minorHAnsi" w:cs="Times New Roman"/>
                <w:lang w:val="en-GB"/>
              </w:rPr>
              <w:t>endosulfan</w:t>
            </w:r>
            <w:proofErr w:type="spellEnd"/>
            <w:r w:rsidRPr="00DE556B">
              <w:rPr>
                <w:rFonts w:asciiTheme="minorHAnsi" w:eastAsia="Times New Roman" w:hAnsiTheme="minorHAnsi" w:cs="Times New Roman"/>
                <w:lang w:val="en-GB"/>
              </w:rPr>
              <w:t xml:space="preserve"> and </w:t>
            </w:r>
            <w:proofErr w:type="spellStart"/>
            <w:r w:rsidRPr="00DE556B">
              <w:rPr>
                <w:rFonts w:asciiTheme="minorHAnsi" w:eastAsia="Times New Roman" w:hAnsiTheme="minorHAnsi" w:cs="Times New Roman"/>
                <w:lang w:val="en-GB"/>
              </w:rPr>
              <w:t>chlorpyrifos</w:t>
            </w:r>
            <w:proofErr w:type="spellEnd"/>
            <w:r w:rsidRPr="00DE556B">
              <w:rPr>
                <w:rFonts w:asciiTheme="minorHAnsi" w:eastAsia="Times New Roman" w:hAnsiTheme="minorHAnsi" w:cs="Times New Roman"/>
                <w:lang w:val="en-GB"/>
              </w:rPr>
              <w:t xml:space="preserve"> use in the Asia Pacific, panel of experts presentations, educational workshops, speaking tour with scientist expert on endocrine disruptors and children, and workshops on pesticide </w:t>
            </w:r>
            <w:r w:rsidRPr="00DE556B">
              <w:rPr>
                <w:rFonts w:asciiTheme="minorHAnsi" w:eastAsia="Times New Roman" w:hAnsiTheme="minorHAnsi" w:cs="Times New Roman"/>
                <w:lang w:val="en-GB"/>
              </w:rPr>
              <w:lastRenderedPageBreak/>
              <w:t xml:space="preserve">health risk assessment. </w:t>
            </w:r>
            <w:r w:rsidRPr="00DE556B">
              <w:rPr>
                <w:rFonts w:asciiTheme="minorHAnsi" w:eastAsia="Times New Roman" w:hAnsiTheme="minorHAnsi" w:cs="Times New Roman"/>
                <w:lang w:val="en-GB"/>
              </w:rPr>
              <w:br/>
              <w:t xml:space="preserve">PAN AP through its member NGOs is also tracking illegal pesticides trade, and is continuously lobbying for the aerial spray ban. PAN AP will be releasing soon a book on the dangers of glyphosate. Reports on the current CPAM is in the writing stage. </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467586" w:rsidRPr="00DE556B" w:rsidRDefault="00467586"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lastRenderedPageBreak/>
              <w:t xml:space="preserve">The International People's Agroecology Multiversity Learning Portal with links to the PANAP </w:t>
            </w:r>
            <w:proofErr w:type="spellStart"/>
            <w:r w:rsidRPr="00DE556B">
              <w:rPr>
                <w:rFonts w:asciiTheme="minorHAnsi" w:eastAsia="Times New Roman" w:hAnsiTheme="minorHAnsi" w:cs="Times New Roman"/>
                <w:lang w:val="en-GB"/>
              </w:rPr>
              <w:t>ebooks</w:t>
            </w:r>
            <w:proofErr w:type="spellEnd"/>
            <w:r w:rsidRPr="00DE556B">
              <w:rPr>
                <w:rFonts w:asciiTheme="minorHAnsi" w:eastAsia="Times New Roman" w:hAnsiTheme="minorHAnsi" w:cs="Times New Roman"/>
                <w:lang w:val="en-GB"/>
              </w:rPr>
              <w:t xml:space="preserve"> and other info like videos on home composting, etc.   http://ipamglobal.org/field-learning-sites/pan-asia-pacific-panap   (1) </w:t>
            </w:r>
            <w:r w:rsidR="00590AC3" w:rsidRPr="00DE556B">
              <w:rPr>
                <w:rFonts w:asciiTheme="minorHAnsi" w:eastAsia="Times New Roman" w:hAnsiTheme="minorHAnsi" w:cs="Times New Roman"/>
                <w:lang w:val="en-GB"/>
              </w:rPr>
              <w:t>Realize</w:t>
            </w:r>
            <w:r w:rsidRPr="00DE556B">
              <w:rPr>
                <w:rFonts w:asciiTheme="minorHAnsi" w:eastAsia="Times New Roman" w:hAnsiTheme="minorHAnsi" w:cs="Times New Roman"/>
                <w:lang w:val="en-GB"/>
              </w:rPr>
              <w:t xml:space="preserve">, Resist, Reclaim    http://www.panap.net/sites/default/files/Realise-Resist-Reclaim.pdf  (2) Replacing Chemicals with Biology: Phasing out highly hazardous pesticides with agroecology   https://www.panna.org/sites/default/files/Phasing-Out-HHPs-with-Agroecology.pdf (3) Banner for the Protect Our Children </w:t>
            </w:r>
            <w:r w:rsidRPr="00DE556B">
              <w:rPr>
                <w:rFonts w:asciiTheme="minorHAnsi" w:eastAsia="Times New Roman" w:hAnsiTheme="minorHAnsi" w:cs="Times New Roman"/>
                <w:lang w:val="en-GB"/>
              </w:rPr>
              <w:lastRenderedPageBreak/>
              <w:t xml:space="preserve">from Pesticides http://www.panap.net/sites/default/files/Protect-Children-Banner.pdf (4) Eliminating HHPs for Harm Prevention  http://www.panap.net/sites/default/files/EDC-Banner.jpg   (5) Agroecology: Forging the way to a secure future  http://www.panap.net/sites/default/files/Agro-Ecology-Banner.jpg </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467586" w:rsidRPr="00DE556B" w:rsidRDefault="00467586" w:rsidP="003548B4">
            <w:pPr>
              <w:rPr>
                <w:rFonts w:asciiTheme="minorHAnsi" w:eastAsia="Times New Roman" w:hAnsiTheme="minorHAnsi" w:cs="Times New Roman"/>
                <w:lang w:val="en-GB"/>
              </w:rPr>
            </w:pPr>
            <w:r w:rsidRPr="00DE556B">
              <w:rPr>
                <w:rFonts w:asciiTheme="minorHAnsi" w:eastAsia="Times New Roman" w:hAnsiTheme="minorHAnsi" w:cs="Times New Roman"/>
                <w:lang w:val="en-GB"/>
              </w:rPr>
              <w:lastRenderedPageBreak/>
              <w:t xml:space="preserve">(1) Participation to the UN Convention on the Rights of the Child General Discussion Day on September 23, 2016. The hazards of pesticides and the case studies on Bhopal tragedy, </w:t>
            </w:r>
            <w:proofErr w:type="spellStart"/>
            <w:r w:rsidRPr="00DE556B">
              <w:rPr>
                <w:rFonts w:asciiTheme="minorHAnsi" w:eastAsia="Times New Roman" w:hAnsiTheme="minorHAnsi" w:cs="Times New Roman"/>
                <w:lang w:val="en-GB"/>
              </w:rPr>
              <w:t>Kasargod</w:t>
            </w:r>
            <w:proofErr w:type="spellEnd"/>
            <w:r w:rsidRPr="00DE556B">
              <w:rPr>
                <w:rFonts w:asciiTheme="minorHAnsi" w:eastAsia="Times New Roman" w:hAnsiTheme="minorHAnsi" w:cs="Times New Roman"/>
                <w:lang w:val="en-GB"/>
              </w:rPr>
              <w:t xml:space="preserve"> </w:t>
            </w:r>
            <w:proofErr w:type="spellStart"/>
            <w:r w:rsidRPr="00DE556B">
              <w:rPr>
                <w:rFonts w:asciiTheme="minorHAnsi" w:eastAsia="Times New Roman" w:hAnsiTheme="minorHAnsi" w:cs="Times New Roman"/>
                <w:lang w:val="en-GB"/>
              </w:rPr>
              <w:t>endosulfan</w:t>
            </w:r>
            <w:proofErr w:type="spellEnd"/>
            <w:r w:rsidRPr="00DE556B">
              <w:rPr>
                <w:rFonts w:asciiTheme="minorHAnsi" w:eastAsia="Times New Roman" w:hAnsiTheme="minorHAnsi" w:cs="Times New Roman"/>
                <w:lang w:val="en-GB"/>
              </w:rPr>
              <w:t xml:space="preserve"> tragedy, </w:t>
            </w:r>
            <w:proofErr w:type="spellStart"/>
            <w:r w:rsidRPr="00DE556B">
              <w:rPr>
                <w:rFonts w:asciiTheme="minorHAnsi" w:eastAsia="Times New Roman" w:hAnsiTheme="minorHAnsi" w:cs="Times New Roman"/>
                <w:lang w:val="en-GB"/>
              </w:rPr>
              <w:t>Kamukhaan</w:t>
            </w:r>
            <w:proofErr w:type="spellEnd"/>
            <w:r w:rsidRPr="00DE556B">
              <w:rPr>
                <w:rFonts w:asciiTheme="minorHAnsi" w:eastAsia="Times New Roman" w:hAnsiTheme="minorHAnsi" w:cs="Times New Roman"/>
                <w:lang w:val="en-GB"/>
              </w:rPr>
              <w:t xml:space="preserve"> Village and the death of </w:t>
            </w:r>
            <w:proofErr w:type="spellStart"/>
            <w:r w:rsidRPr="00DE556B">
              <w:rPr>
                <w:rFonts w:asciiTheme="minorHAnsi" w:eastAsia="Times New Roman" w:hAnsiTheme="minorHAnsi" w:cs="Times New Roman"/>
                <w:lang w:val="en-GB"/>
              </w:rPr>
              <w:t>Silvino</w:t>
            </w:r>
            <w:proofErr w:type="spellEnd"/>
            <w:r w:rsidRPr="00DE556B">
              <w:rPr>
                <w:rFonts w:asciiTheme="minorHAnsi" w:eastAsia="Times New Roman" w:hAnsiTheme="minorHAnsi" w:cs="Times New Roman"/>
                <w:lang w:val="en-GB"/>
              </w:rPr>
              <w:t xml:space="preserve"> Talavera due to pesticide exposure , and the failure of regulation are highlighted in the submission sent last July 28, 2016 (2) Lobbying for Asia Pacific States to require a pesticide buffer zone in schools (3) Participation in the Monsanto tribunal in October 14-16, 2016  (4) Participation in the 12th meeting of the POP Review Committee in September 19-23, 2016  (5)Research on glyphosate to be published soon  (6) Research on children's exposure to pesticides/case studies (7) Support to PAN AP partners' fight to ban aerial spraying (8) The International People's Agroecology Multi</w:t>
            </w:r>
            <w:r w:rsidR="00590AC3" w:rsidRPr="00DE556B">
              <w:rPr>
                <w:rFonts w:asciiTheme="minorHAnsi" w:eastAsia="Times New Roman" w:hAnsiTheme="minorHAnsi" w:cs="Times New Roman"/>
                <w:lang w:val="en-GB"/>
              </w:rPr>
              <w:t>-</w:t>
            </w:r>
            <w:r w:rsidRPr="00DE556B">
              <w:rPr>
                <w:rFonts w:asciiTheme="minorHAnsi" w:eastAsia="Times New Roman" w:hAnsiTheme="minorHAnsi" w:cs="Times New Roman"/>
                <w:lang w:val="en-GB"/>
              </w:rPr>
              <w:t xml:space="preserve">university learning platform development (8) Continuous giving of seminar-workshops on </w:t>
            </w:r>
            <w:r w:rsidRPr="00DE556B">
              <w:rPr>
                <w:rFonts w:asciiTheme="minorHAnsi" w:eastAsia="Times New Roman" w:hAnsiTheme="minorHAnsi" w:cs="Times New Roman"/>
                <w:lang w:val="en-GB"/>
              </w:rPr>
              <w:lastRenderedPageBreak/>
              <w:t>pesticides and alternatives and capacity building upon request of partners</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467586" w:rsidRPr="00DE556B" w:rsidRDefault="00467586" w:rsidP="003548B4">
            <w:pPr>
              <w:spacing w:after="0" w:line="240" w:lineRule="auto"/>
              <w:rPr>
                <w:rFonts w:asciiTheme="minorHAnsi" w:eastAsia="Times New Roman" w:hAnsiTheme="minorHAnsi" w:cs="Times New Roman"/>
                <w:lang w:val="en-GB"/>
              </w:rPr>
            </w:pPr>
            <w:proofErr w:type="spellStart"/>
            <w:r w:rsidRPr="00DE556B">
              <w:rPr>
                <w:rFonts w:asciiTheme="minorHAnsi" w:eastAsia="Times New Roman" w:hAnsiTheme="minorHAnsi" w:cs="Times New Roman"/>
                <w:lang w:val="en-GB"/>
              </w:rPr>
              <w:lastRenderedPageBreak/>
              <w:t>Sarojeni</w:t>
            </w:r>
            <w:proofErr w:type="spellEnd"/>
            <w:r w:rsidRPr="00DE556B">
              <w:rPr>
                <w:rFonts w:asciiTheme="minorHAnsi" w:eastAsia="Times New Roman" w:hAnsiTheme="minorHAnsi" w:cs="Times New Roman"/>
                <w:lang w:val="en-GB"/>
              </w:rPr>
              <w:t xml:space="preserve"> </w:t>
            </w:r>
            <w:proofErr w:type="spellStart"/>
            <w:r w:rsidRPr="00DE556B">
              <w:rPr>
                <w:rFonts w:asciiTheme="minorHAnsi" w:eastAsia="Times New Roman" w:hAnsiTheme="minorHAnsi" w:cs="Times New Roman"/>
                <w:lang w:val="en-GB"/>
              </w:rPr>
              <w:t>Rengam</w:t>
            </w:r>
            <w:proofErr w:type="spellEnd"/>
            <w:r w:rsidRPr="00DE556B">
              <w:rPr>
                <w:rFonts w:asciiTheme="minorHAnsi" w:eastAsia="Times New Roman" w:hAnsiTheme="minorHAnsi" w:cs="Times New Roman"/>
                <w:lang w:val="en-GB"/>
              </w:rPr>
              <w:t xml:space="preserve">  sarojeni.rengam@panap.net    </w:t>
            </w:r>
            <w:proofErr w:type="spellStart"/>
            <w:r w:rsidRPr="00DE556B">
              <w:rPr>
                <w:rFonts w:asciiTheme="minorHAnsi" w:eastAsia="Times New Roman" w:hAnsiTheme="minorHAnsi" w:cs="Times New Roman"/>
                <w:lang w:val="en-GB"/>
              </w:rPr>
              <w:t>Deeppa</w:t>
            </w:r>
            <w:proofErr w:type="spellEnd"/>
            <w:r w:rsidRPr="00DE556B">
              <w:rPr>
                <w:rFonts w:asciiTheme="minorHAnsi" w:eastAsia="Times New Roman" w:hAnsiTheme="minorHAnsi" w:cs="Times New Roman"/>
                <w:lang w:val="en-GB"/>
              </w:rPr>
              <w:t xml:space="preserve"> </w:t>
            </w:r>
            <w:proofErr w:type="spellStart"/>
            <w:r w:rsidRPr="00DE556B">
              <w:rPr>
                <w:rFonts w:asciiTheme="minorHAnsi" w:eastAsia="Times New Roman" w:hAnsiTheme="minorHAnsi" w:cs="Times New Roman"/>
                <w:lang w:val="en-GB"/>
              </w:rPr>
              <w:t>Ravindran</w:t>
            </w:r>
            <w:proofErr w:type="spellEnd"/>
            <w:r w:rsidRPr="00DE556B">
              <w:rPr>
                <w:rFonts w:asciiTheme="minorHAnsi" w:eastAsia="Times New Roman" w:hAnsiTheme="minorHAnsi" w:cs="Times New Roman"/>
                <w:lang w:val="en-GB"/>
              </w:rPr>
              <w:t xml:space="preserve"> deeppa.ravindran@panap.net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7586" w:rsidRPr="00DE556B" w:rsidRDefault="00D5653F" w:rsidP="003548B4">
            <w:pPr>
              <w:spacing w:after="0" w:line="240" w:lineRule="auto"/>
              <w:rPr>
                <w:rFonts w:asciiTheme="minorHAnsi" w:eastAsia="Times New Roman" w:hAnsiTheme="minorHAnsi" w:cs="Times New Roman"/>
                <w:lang w:val="en-GB"/>
              </w:rPr>
            </w:pPr>
            <w:hyperlink r:id="rId33" w:history="1">
              <w:r w:rsidR="00467586" w:rsidRPr="00DE556B">
                <w:rPr>
                  <w:rFonts w:eastAsia="Times New Roman" w:cs="Times New Roman"/>
                  <w:lang w:val="en-GB"/>
                </w:rPr>
                <w:t>http://www.panap.net/</w:t>
              </w:r>
            </w:hyperlink>
          </w:p>
        </w:tc>
      </w:tr>
      <w:tr w:rsidR="0000435B" w:rsidRPr="0000435B" w:rsidTr="003548B4">
        <w:trPr>
          <w:trHeight w:val="319"/>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7586" w:rsidRPr="00DE556B" w:rsidRDefault="00467586"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PAN Europe/Belgium</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467586" w:rsidRPr="00DE556B" w:rsidRDefault="00467586"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 xml:space="preserve">PAN Europe and PAN members develop tools to raise awareness on the harmful effects of endocrine disrupting (ED) pesticides as well as to influence politicians to regulate ED pesticides and protect Europeans and the environment from exposure to EDCs. We currently work on the development of the scientific criteria by the European Commission and we also follow the authorization process of ED </w:t>
            </w:r>
            <w:r w:rsidRPr="00DE556B">
              <w:rPr>
                <w:rFonts w:asciiTheme="minorHAnsi" w:eastAsia="Times New Roman" w:hAnsiTheme="minorHAnsi" w:cs="Times New Roman"/>
                <w:lang w:val="en-GB"/>
              </w:rPr>
              <w:lastRenderedPageBreak/>
              <w:t xml:space="preserve">and hazardous pesticides. Tools: (a) website dedicated on disrupting food (http://www.disruptingfood.info/en/) consumer guide, (b) database on ED-pesticides (and impact assessment </w:t>
            </w:r>
            <w:r w:rsidR="001628B9" w:rsidRPr="00DE556B">
              <w:rPr>
                <w:rFonts w:asciiTheme="minorHAnsi" w:eastAsia="Times New Roman" w:hAnsiTheme="minorHAnsi" w:cs="Times New Roman"/>
                <w:lang w:val="en-GB"/>
              </w:rPr>
              <w:t>according</w:t>
            </w:r>
            <w:r w:rsidRPr="00DE556B">
              <w:rPr>
                <w:rFonts w:asciiTheme="minorHAnsi" w:eastAsia="Times New Roman" w:hAnsiTheme="minorHAnsi" w:cs="Times New Roman"/>
                <w:lang w:val="en-GB"/>
              </w:rPr>
              <w:t xml:space="preserve"> to COM's options http://www.pan-europe.info/resources/reports)  (c) Communication Open letters (http://www.pan-europe.info/resources/other) (d) press releases (http://www.pan-europe.info/media/press-releases) as well as  leaflets, reports, email list with member EU NGOs, EDC-coalition with other NGOs</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0217B6" w:rsidRPr="00DE556B" w:rsidRDefault="000217B6"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lastRenderedPageBreak/>
              <w:t>(a) C</w:t>
            </w:r>
            <w:r w:rsidR="00467586" w:rsidRPr="00DE556B">
              <w:rPr>
                <w:rFonts w:asciiTheme="minorHAnsi" w:eastAsia="Times New Roman" w:hAnsiTheme="minorHAnsi" w:cs="Times New Roman"/>
                <w:lang w:val="en-GB"/>
              </w:rPr>
              <w:t xml:space="preserve">onsumer guide for EDCs and leaflet: (http://www.disruptingfood.info/en/cons-guide);                   </w:t>
            </w:r>
          </w:p>
          <w:p w:rsidR="00467586" w:rsidRPr="00DE556B" w:rsidRDefault="00467586"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(b) Reports and Database : (http://www.pan-europe.info/resources/reports), Scientific Opinions on EDCs, Impact Assessment on ED pesticides and database, Downfall of ED-policy in the EU</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467586" w:rsidRPr="00DE556B" w:rsidRDefault="00467586" w:rsidP="003548B4">
            <w:pPr>
              <w:rPr>
                <w:rFonts w:asciiTheme="minorHAnsi" w:eastAsia="Times New Roman" w:hAnsiTheme="minorHAnsi" w:cs="Times New Roman"/>
                <w:lang w:val="en-GB"/>
              </w:rPr>
            </w:pPr>
            <w:r w:rsidRPr="00DE556B">
              <w:rPr>
                <w:rFonts w:asciiTheme="minorHAnsi" w:eastAsia="Times New Roman" w:hAnsiTheme="minorHAnsi" w:cs="Times New Roman"/>
                <w:lang w:val="en-GB"/>
              </w:rPr>
              <w:t>Scientific Research on pesticides that are EDCs, participation in Stakeholder Meetings with EC and EFSA, European Parliament meet</w:t>
            </w:r>
            <w:r w:rsidR="00590AC3" w:rsidRPr="00DE556B">
              <w:rPr>
                <w:rFonts w:asciiTheme="minorHAnsi" w:eastAsia="Times New Roman" w:hAnsiTheme="minorHAnsi" w:cs="Times New Roman"/>
                <w:lang w:val="en-GB"/>
              </w:rPr>
              <w:t>i</w:t>
            </w:r>
            <w:r w:rsidRPr="00DE556B">
              <w:rPr>
                <w:rFonts w:asciiTheme="minorHAnsi" w:eastAsia="Times New Roman" w:hAnsiTheme="minorHAnsi" w:cs="Times New Roman"/>
                <w:lang w:val="en-GB"/>
              </w:rPr>
              <w:t xml:space="preserve">ngs, public awareness through press releases, communication with politicians and institutions through letters and meetings. </w:t>
            </w:r>
            <w:r w:rsidR="001628B9" w:rsidRPr="00DE556B">
              <w:rPr>
                <w:rFonts w:asciiTheme="minorHAnsi" w:eastAsia="Times New Roman" w:hAnsiTheme="minorHAnsi" w:cs="Times New Roman"/>
                <w:lang w:val="en-GB"/>
              </w:rPr>
              <w:t>Organizing</w:t>
            </w:r>
            <w:r w:rsidRPr="00DE556B">
              <w:rPr>
                <w:rFonts w:asciiTheme="minorHAnsi" w:eastAsia="Times New Roman" w:hAnsiTheme="minorHAnsi" w:cs="Times New Roman"/>
                <w:lang w:val="en-GB"/>
              </w:rPr>
              <w:t xml:space="preserve">: parliamentary meetings based on science and European policies, capacity building meetings, conferences in European countries </w:t>
            </w:r>
            <w:r w:rsidR="001628B9" w:rsidRPr="00DE556B">
              <w:rPr>
                <w:rFonts w:asciiTheme="minorHAnsi" w:eastAsia="Times New Roman" w:hAnsiTheme="minorHAnsi" w:cs="Times New Roman"/>
                <w:lang w:val="en-GB"/>
              </w:rPr>
              <w:t>organized</w:t>
            </w:r>
            <w:r w:rsidRPr="00DE556B">
              <w:rPr>
                <w:rFonts w:asciiTheme="minorHAnsi" w:eastAsia="Times New Roman" w:hAnsiTheme="minorHAnsi" w:cs="Times New Roman"/>
                <w:lang w:val="en-GB"/>
              </w:rPr>
              <w:t xml:space="preserve"> by our members</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467586" w:rsidRPr="00DE556B" w:rsidRDefault="00467586" w:rsidP="003548B4">
            <w:pPr>
              <w:spacing w:after="0" w:line="240" w:lineRule="auto"/>
              <w:rPr>
                <w:rFonts w:asciiTheme="minorHAnsi" w:eastAsia="Times New Roman" w:hAnsiTheme="minorHAnsi" w:cs="Times New Roman"/>
                <w:lang w:val="en-GB"/>
              </w:rPr>
            </w:pPr>
            <w:proofErr w:type="spellStart"/>
            <w:r w:rsidRPr="00DE556B">
              <w:rPr>
                <w:rFonts w:asciiTheme="minorHAnsi" w:eastAsia="Times New Roman" w:hAnsiTheme="minorHAnsi" w:cs="Times New Roman"/>
                <w:lang w:val="en-GB"/>
              </w:rPr>
              <w:t>Dr.</w:t>
            </w:r>
            <w:proofErr w:type="spellEnd"/>
            <w:r w:rsidRPr="00DE556B">
              <w:rPr>
                <w:rFonts w:asciiTheme="minorHAnsi" w:eastAsia="Times New Roman" w:hAnsiTheme="minorHAnsi" w:cs="Times New Roman"/>
                <w:lang w:val="en-GB"/>
              </w:rPr>
              <w:t xml:space="preserve"> </w:t>
            </w:r>
            <w:proofErr w:type="spellStart"/>
            <w:r w:rsidRPr="00DE556B">
              <w:rPr>
                <w:rFonts w:asciiTheme="minorHAnsi" w:eastAsia="Times New Roman" w:hAnsiTheme="minorHAnsi" w:cs="Times New Roman"/>
                <w:lang w:val="en-GB"/>
              </w:rPr>
              <w:t>Angeliki</w:t>
            </w:r>
            <w:proofErr w:type="spellEnd"/>
            <w:r w:rsidRPr="00DE556B">
              <w:rPr>
                <w:rFonts w:asciiTheme="minorHAnsi" w:eastAsia="Times New Roman" w:hAnsiTheme="minorHAnsi" w:cs="Times New Roman"/>
                <w:lang w:val="en-GB"/>
              </w:rPr>
              <w:t xml:space="preserve"> </w:t>
            </w:r>
            <w:proofErr w:type="spellStart"/>
            <w:r w:rsidRPr="00DE556B">
              <w:rPr>
                <w:rFonts w:asciiTheme="minorHAnsi" w:eastAsia="Times New Roman" w:hAnsiTheme="minorHAnsi" w:cs="Times New Roman"/>
                <w:lang w:val="en-GB"/>
              </w:rPr>
              <w:t>Lyssimachou</w:t>
            </w:r>
            <w:proofErr w:type="spellEnd"/>
            <w:r w:rsidRPr="00DE556B">
              <w:rPr>
                <w:rFonts w:asciiTheme="minorHAnsi" w:eastAsia="Times New Roman" w:hAnsiTheme="minorHAnsi" w:cs="Times New Roman"/>
                <w:lang w:val="en-GB"/>
              </w:rPr>
              <w:t xml:space="preserve">: angeliki@pan-europe.info and Hans </w:t>
            </w:r>
            <w:proofErr w:type="spellStart"/>
            <w:r w:rsidRPr="00DE556B">
              <w:rPr>
                <w:rFonts w:asciiTheme="minorHAnsi" w:eastAsia="Times New Roman" w:hAnsiTheme="minorHAnsi" w:cs="Times New Roman"/>
                <w:lang w:val="en-GB"/>
              </w:rPr>
              <w:t>Muillerman</w:t>
            </w:r>
            <w:proofErr w:type="spellEnd"/>
            <w:r w:rsidRPr="00DE556B">
              <w:rPr>
                <w:rFonts w:asciiTheme="minorHAnsi" w:eastAsia="Times New Roman" w:hAnsiTheme="minorHAnsi" w:cs="Times New Roman"/>
                <w:lang w:val="en-GB"/>
              </w:rPr>
              <w:t>: hans@pan-europe.info</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7586" w:rsidRPr="00DE556B" w:rsidRDefault="00467586"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http://www.pan-europe.info</w:t>
            </w:r>
          </w:p>
        </w:tc>
      </w:tr>
      <w:tr w:rsidR="0000435B" w:rsidRPr="0000435B" w:rsidTr="003548B4">
        <w:trPr>
          <w:trHeight w:val="319"/>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7586" w:rsidRPr="00DE556B" w:rsidRDefault="00467586"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 xml:space="preserve">PAN Germany </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467586" w:rsidRPr="00DE556B" w:rsidRDefault="00467586"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 xml:space="preserve">PAN Germany is active to raise public awareness on </w:t>
            </w:r>
            <w:r w:rsidR="001628B9" w:rsidRPr="00DE556B">
              <w:rPr>
                <w:rFonts w:asciiTheme="minorHAnsi" w:eastAsia="Times New Roman" w:hAnsiTheme="minorHAnsi" w:cs="Times New Roman"/>
                <w:lang w:val="en-GB"/>
              </w:rPr>
              <w:t>alternatives</w:t>
            </w:r>
            <w:r w:rsidRPr="00DE556B">
              <w:rPr>
                <w:rFonts w:asciiTheme="minorHAnsi" w:eastAsia="Times New Roman" w:hAnsiTheme="minorHAnsi" w:cs="Times New Roman"/>
                <w:lang w:val="en-GB"/>
              </w:rPr>
              <w:t xml:space="preserve"> and to influence decision makers to regulate ED pesticides and biocides aimed to  protect citizens and the environment from exposure to EDCs.</w:t>
            </w:r>
            <w:r w:rsidRPr="00DE556B">
              <w:rPr>
                <w:rFonts w:asciiTheme="minorHAnsi" w:eastAsia="Times New Roman" w:hAnsiTheme="minorHAnsi" w:cs="Times New Roman"/>
                <w:lang w:val="en-GB"/>
              </w:rPr>
              <w:br/>
              <w:t xml:space="preserve">(a) Publication of the periodically revised  "List </w:t>
            </w:r>
            <w:proofErr w:type="spellStart"/>
            <w:r w:rsidRPr="00DE556B">
              <w:rPr>
                <w:rFonts w:asciiTheme="minorHAnsi" w:eastAsia="Times New Roman" w:hAnsiTheme="minorHAnsi" w:cs="Times New Roman"/>
                <w:lang w:val="en-GB"/>
              </w:rPr>
              <w:t>od</w:t>
            </w:r>
            <w:proofErr w:type="spellEnd"/>
            <w:r w:rsidRPr="00DE556B">
              <w:rPr>
                <w:rFonts w:asciiTheme="minorHAnsi" w:eastAsia="Times New Roman" w:hAnsiTheme="minorHAnsi" w:cs="Times New Roman"/>
                <w:lang w:val="en-GB"/>
              </w:rPr>
              <w:t xml:space="preserve">  Highly Hazardous Pesticides" on behalf of PAN </w:t>
            </w:r>
            <w:r w:rsidRPr="00DE556B">
              <w:rPr>
                <w:rFonts w:asciiTheme="minorHAnsi" w:eastAsia="Times New Roman" w:hAnsiTheme="minorHAnsi" w:cs="Times New Roman"/>
                <w:lang w:val="en-GB"/>
              </w:rPr>
              <w:lastRenderedPageBreak/>
              <w:t>International: http://www.pan-germany.org/gbr/project_work/highly_hazardou</w:t>
            </w:r>
            <w:r w:rsidR="001628B9" w:rsidRPr="00DE556B">
              <w:rPr>
                <w:rFonts w:asciiTheme="minorHAnsi" w:eastAsia="Times New Roman" w:hAnsiTheme="minorHAnsi" w:cs="Times New Roman"/>
                <w:lang w:val="en-GB"/>
              </w:rPr>
              <w:t>s_pesticides.html;</w:t>
            </w:r>
            <w:r w:rsidRPr="00DE556B">
              <w:rPr>
                <w:rFonts w:asciiTheme="minorHAnsi" w:eastAsia="Times New Roman" w:hAnsiTheme="minorHAnsi" w:cs="Times New Roman"/>
                <w:lang w:val="en-GB"/>
              </w:rPr>
              <w:br/>
              <w:t xml:space="preserve">(b) Information on ED-biocides: "Endocrine disrupting biocides - Why highly hazardous biocides must be phases out": http://www.pan-germany.org/download/biocides/ED-Biocides_backgroundpaper_PAN-Germany_F.pdf; </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467586" w:rsidRPr="00DE556B" w:rsidRDefault="00467586"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lastRenderedPageBreak/>
              <w:t xml:space="preserve">(a) Consumer guide and </w:t>
            </w:r>
            <w:proofErr w:type="spellStart"/>
            <w:r w:rsidRPr="00DE556B">
              <w:rPr>
                <w:rFonts w:asciiTheme="minorHAnsi" w:eastAsia="Times New Roman" w:hAnsiTheme="minorHAnsi" w:cs="Times New Roman"/>
                <w:lang w:val="en-GB"/>
              </w:rPr>
              <w:t>leafleat</w:t>
            </w:r>
            <w:proofErr w:type="spellEnd"/>
            <w:r w:rsidRPr="00DE556B">
              <w:rPr>
                <w:rFonts w:asciiTheme="minorHAnsi" w:eastAsia="Times New Roman" w:hAnsiTheme="minorHAnsi" w:cs="Times New Roman"/>
                <w:lang w:val="en-GB"/>
              </w:rPr>
              <w:t xml:space="preserve"> for EDCs</w:t>
            </w:r>
            <w:r w:rsidRPr="00DE556B">
              <w:rPr>
                <w:rFonts w:asciiTheme="minorHAnsi" w:eastAsia="Times New Roman" w:hAnsiTheme="minorHAnsi" w:cs="Times New Roman"/>
                <w:lang w:val="en-GB"/>
              </w:rPr>
              <w:br/>
              <w:t>(in German): http://www.pan-germany.org/download/ED_Pestizide.pdf;   http://www.pan-germany.org/download/</w:t>
            </w:r>
            <w:r w:rsidRPr="00DE556B">
              <w:rPr>
                <w:rFonts w:asciiTheme="minorHAnsi" w:eastAsia="Times New Roman" w:hAnsiTheme="minorHAnsi" w:cs="Times New Roman"/>
                <w:lang w:val="en-GB"/>
              </w:rPr>
              <w:br/>
              <w:t>EDCs_german_web.pdf;</w:t>
            </w:r>
            <w:r w:rsidRPr="00DE556B">
              <w:rPr>
                <w:rFonts w:asciiTheme="minorHAnsi" w:eastAsia="Times New Roman" w:hAnsiTheme="minorHAnsi" w:cs="Times New Roman"/>
                <w:lang w:val="en-GB"/>
              </w:rPr>
              <w:br/>
              <w:t xml:space="preserve">(b) Field guides on </w:t>
            </w:r>
            <w:r w:rsidRPr="00DE556B">
              <w:rPr>
                <w:rFonts w:asciiTheme="minorHAnsi" w:eastAsia="Times New Roman" w:hAnsiTheme="minorHAnsi" w:cs="Times New Roman"/>
                <w:lang w:val="en-GB"/>
              </w:rPr>
              <w:lastRenderedPageBreak/>
              <w:t>non-chemical pest management in the tropics: http://www.oisat.org/fulltext_docs.php?category=field_gui</w:t>
            </w:r>
            <w:r w:rsidR="001628B9" w:rsidRPr="00DE556B">
              <w:rPr>
                <w:rFonts w:asciiTheme="minorHAnsi" w:eastAsia="Times New Roman" w:hAnsiTheme="minorHAnsi" w:cs="Times New Roman"/>
                <w:lang w:val="en-GB"/>
              </w:rPr>
              <w:t>des&amp;pos=0&amp;what=content&amp;order=0;</w:t>
            </w:r>
            <w:r w:rsidRPr="00DE556B">
              <w:rPr>
                <w:rFonts w:asciiTheme="minorHAnsi" w:eastAsia="Times New Roman" w:hAnsiTheme="minorHAnsi" w:cs="Times New Roman"/>
                <w:lang w:val="en-GB"/>
              </w:rPr>
              <w:br/>
              <w:t>(c) Information on sustainable use / alternatives of biocidal products (pesticides, not used in plant protection): http://www.pan-germany.org/deu/projekte/biozide.html</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467586" w:rsidRPr="00DE556B" w:rsidRDefault="00467586" w:rsidP="003548B4">
            <w:pPr>
              <w:rPr>
                <w:rFonts w:asciiTheme="minorHAnsi" w:eastAsia="Times New Roman" w:hAnsiTheme="minorHAnsi" w:cs="Times New Roman"/>
                <w:lang w:val="en-GB"/>
              </w:rPr>
            </w:pPr>
            <w:r w:rsidRPr="00DE556B">
              <w:rPr>
                <w:rFonts w:asciiTheme="minorHAnsi" w:eastAsia="Times New Roman" w:hAnsiTheme="minorHAnsi" w:cs="Times New Roman"/>
                <w:lang w:val="en-GB"/>
              </w:rPr>
              <w:lastRenderedPageBreak/>
              <w:t>Awareness raising of the public and other stakeholder (information materials, website, social media)</w:t>
            </w:r>
            <w:r w:rsidRPr="00DE556B">
              <w:rPr>
                <w:rFonts w:asciiTheme="minorHAnsi" w:eastAsia="Times New Roman" w:hAnsiTheme="minorHAnsi" w:cs="Times New Roman"/>
                <w:lang w:val="en-GB"/>
              </w:rPr>
              <w:br/>
              <w:t xml:space="preserve">Capacity building activities (in cooperation with other PAN member </w:t>
            </w:r>
            <w:r w:rsidR="001628B9" w:rsidRPr="00DE556B">
              <w:rPr>
                <w:rFonts w:asciiTheme="minorHAnsi" w:eastAsia="Times New Roman" w:hAnsiTheme="minorHAnsi" w:cs="Times New Roman"/>
                <w:lang w:val="en-GB"/>
              </w:rPr>
              <w:t>organization</w:t>
            </w:r>
            <w:r w:rsidRPr="00DE556B">
              <w:rPr>
                <w:rFonts w:asciiTheme="minorHAnsi" w:eastAsia="Times New Roman" w:hAnsiTheme="minorHAnsi" w:cs="Times New Roman"/>
                <w:lang w:val="en-GB"/>
              </w:rPr>
              <w:t>/EDC-NGO coalition partner);</w:t>
            </w:r>
            <w:r w:rsidRPr="00DE556B">
              <w:rPr>
                <w:rFonts w:asciiTheme="minorHAnsi" w:eastAsia="Times New Roman" w:hAnsiTheme="minorHAnsi" w:cs="Times New Roman"/>
                <w:lang w:val="en-GB"/>
              </w:rPr>
              <w:br/>
              <w:t xml:space="preserve">Stakeholder activities: currently work on the development of scientific criteria for the identification of EDCs by the European Commission (and regulated by </w:t>
            </w:r>
            <w:r w:rsidRPr="00DE556B">
              <w:rPr>
                <w:rFonts w:asciiTheme="minorHAnsi" w:eastAsia="Times New Roman" w:hAnsiTheme="minorHAnsi" w:cs="Times New Roman"/>
                <w:lang w:val="en-GB"/>
              </w:rPr>
              <w:lastRenderedPageBreak/>
              <w:t>the EU legislations on pesticides and biocides (EC/1107/2009, EC/528/2012)).</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467586" w:rsidRPr="00DE556B" w:rsidRDefault="00467586"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lastRenderedPageBreak/>
              <w:t>susanne.smolka@pan-germany.org;</w:t>
            </w:r>
            <w:r w:rsidRPr="00DE556B">
              <w:rPr>
                <w:rFonts w:asciiTheme="minorHAnsi" w:eastAsia="Times New Roman" w:hAnsiTheme="minorHAnsi" w:cs="Times New Roman"/>
                <w:lang w:val="en-GB"/>
              </w:rPr>
              <w:br/>
              <w:t>susan.haffmans@pan-germany.org</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7586" w:rsidRPr="00DE556B" w:rsidRDefault="00467586"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http://www.pan-germany.org</w:t>
            </w:r>
          </w:p>
        </w:tc>
      </w:tr>
      <w:tr w:rsidR="0000435B" w:rsidRPr="0000435B" w:rsidTr="001628B9">
        <w:trPr>
          <w:trHeight w:val="319"/>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Panama</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001B75" w:rsidRPr="00DE556B" w:rsidRDefault="000217B6"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N</w:t>
            </w:r>
            <w:r w:rsidR="00001B75" w:rsidRPr="00DE556B">
              <w:rPr>
                <w:rFonts w:asciiTheme="minorHAnsi" w:eastAsia="Times New Roman" w:hAnsiTheme="minorHAnsi" w:cs="Times New Roman"/>
                <w:lang w:val="en-GB"/>
              </w:rPr>
              <w:t>othing yet</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001B75" w:rsidRPr="00DE556B" w:rsidRDefault="000217B6"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N</w:t>
            </w:r>
            <w:r w:rsidR="00001B75" w:rsidRPr="00DE556B">
              <w:rPr>
                <w:rFonts w:asciiTheme="minorHAnsi" w:eastAsia="Times New Roman" w:hAnsiTheme="minorHAnsi" w:cs="Times New Roman"/>
                <w:lang w:val="en-GB"/>
              </w:rPr>
              <w:t>othing yet</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001B75" w:rsidRPr="00DE556B" w:rsidRDefault="00001B75" w:rsidP="001628B9">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Research in Prevalence study in process</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001B75" w:rsidRPr="00DE556B" w:rsidRDefault="00001B75" w:rsidP="001628B9">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Maria Ines ESQUIVEL</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 </w:t>
            </w:r>
          </w:p>
        </w:tc>
      </w:tr>
      <w:tr w:rsidR="0000435B" w:rsidRPr="0000435B" w:rsidTr="003548B4">
        <w:trPr>
          <w:trHeight w:val="319"/>
        </w:trPr>
        <w:tc>
          <w:tcPr>
            <w:tcW w:w="1668" w:type="dxa"/>
            <w:vMerge w:val="restart"/>
            <w:tcBorders>
              <w:top w:val="single" w:sz="4" w:space="0" w:color="auto"/>
              <w:left w:val="single" w:sz="4" w:space="0" w:color="auto"/>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Serbia/ Balkans/</w:t>
            </w:r>
            <w:r w:rsidRPr="00DE556B">
              <w:rPr>
                <w:rFonts w:asciiTheme="minorHAnsi" w:eastAsia="Times New Roman" w:hAnsiTheme="minorHAnsi" w:cs="Times New Roman"/>
                <w:lang w:val="en-GB"/>
              </w:rPr>
              <w:br/>
              <w:t>Ministry of Agriculture and Environmental Protection</w:t>
            </w:r>
          </w:p>
        </w:tc>
        <w:tc>
          <w:tcPr>
            <w:tcW w:w="2812" w:type="dxa"/>
            <w:vMerge w:val="restart"/>
            <w:tcBorders>
              <w:top w:val="single" w:sz="4" w:space="0" w:color="auto"/>
              <w:left w:val="nil"/>
              <w:right w:val="single" w:sz="4" w:space="0" w:color="auto"/>
            </w:tcBorders>
            <w:shd w:val="clear" w:color="auto" w:fill="auto"/>
            <w:noWrap/>
            <w:vAlign w:val="center"/>
          </w:tcPr>
          <w:p w:rsidR="00001B75" w:rsidRPr="00DE556B" w:rsidRDefault="000217B6"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A</w:t>
            </w:r>
            <w:r w:rsidR="00001B75" w:rsidRPr="00DE556B">
              <w:rPr>
                <w:rFonts w:asciiTheme="minorHAnsi" w:eastAsia="Times New Roman" w:hAnsiTheme="minorHAnsi" w:cs="Times New Roman"/>
                <w:lang w:val="en-GB"/>
              </w:rPr>
              <w:t xml:space="preserve">vailable information sharing tools: </w:t>
            </w:r>
            <w:r w:rsidR="00001B75" w:rsidRPr="00DE556B">
              <w:rPr>
                <w:rFonts w:asciiTheme="minorHAnsi" w:eastAsia="Times New Roman" w:hAnsiTheme="minorHAnsi" w:cs="Times New Roman"/>
                <w:lang w:val="en-GB"/>
              </w:rPr>
              <w:br/>
              <w:t xml:space="preserve">official internet presentations of CA: </w:t>
            </w:r>
            <w:r w:rsidR="00001B75" w:rsidRPr="00DE556B">
              <w:rPr>
                <w:rFonts w:asciiTheme="minorHAnsi" w:eastAsia="Times New Roman" w:hAnsiTheme="minorHAnsi" w:cs="Times New Roman"/>
                <w:lang w:val="en-GB"/>
              </w:rPr>
              <w:br/>
              <w:t>1. www.eko.minpolj.gov.rs (for different stakeholders with other relevant  topics);</w:t>
            </w:r>
            <w:r w:rsidR="00001B75" w:rsidRPr="00DE556B">
              <w:rPr>
                <w:rFonts w:asciiTheme="minorHAnsi" w:eastAsia="Times New Roman" w:hAnsiTheme="minorHAnsi" w:cs="Times New Roman"/>
                <w:lang w:val="en-GB"/>
              </w:rPr>
              <w:br/>
            </w:r>
            <w:r w:rsidR="00001B75" w:rsidRPr="00DE556B">
              <w:rPr>
                <w:rFonts w:asciiTheme="minorHAnsi" w:eastAsia="Times New Roman" w:hAnsiTheme="minorHAnsi" w:cs="Times New Roman"/>
                <w:lang w:val="en-GB"/>
              </w:rPr>
              <w:br/>
              <w:t xml:space="preserve">2. www.ipohem.gov.rs </w:t>
            </w:r>
            <w:r w:rsidR="00001B75" w:rsidRPr="00DE556B">
              <w:rPr>
                <w:rFonts w:asciiTheme="minorHAnsi" w:eastAsia="Times New Roman" w:hAnsiTheme="minorHAnsi" w:cs="Times New Roman"/>
                <w:lang w:val="en-GB"/>
              </w:rPr>
              <w:br/>
              <w:t xml:space="preserve">The web site is intended for informing consumers (still under preparation - </w:t>
            </w:r>
            <w:r w:rsidR="00E91197" w:rsidRPr="00DE556B">
              <w:rPr>
                <w:rFonts w:asciiTheme="minorHAnsi" w:eastAsia="Times New Roman" w:hAnsiTheme="minorHAnsi" w:cs="Times New Roman"/>
                <w:lang w:val="en-GB"/>
              </w:rPr>
              <w:t>Serbian/E</w:t>
            </w:r>
            <w:r w:rsidR="0000435B" w:rsidRPr="00DE556B">
              <w:rPr>
                <w:rFonts w:asciiTheme="minorHAnsi" w:eastAsia="Times New Roman" w:hAnsiTheme="minorHAnsi" w:cs="Times New Roman"/>
                <w:lang w:val="en-GB"/>
              </w:rPr>
              <w:t xml:space="preserve">nglish version). </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Campaign “FIGHT TO KNOW!”:</w:t>
            </w:r>
            <w:r w:rsidRPr="00DE556B">
              <w:rPr>
                <w:rFonts w:asciiTheme="minorHAnsi" w:eastAsia="Times New Roman" w:hAnsiTheme="minorHAnsi" w:cs="Times New Roman"/>
                <w:lang w:val="en-GB"/>
              </w:rPr>
              <w:br/>
              <w:t xml:space="preserve">- testing of an exercise of rights on being informed about the contents of SVHC (in this case for </w:t>
            </w:r>
            <w:proofErr w:type="spellStart"/>
            <w:r w:rsidRPr="00DE556B">
              <w:rPr>
                <w:rFonts w:asciiTheme="minorHAnsi" w:eastAsia="Times New Roman" w:hAnsiTheme="minorHAnsi" w:cs="Times New Roman"/>
                <w:lang w:val="en-GB"/>
              </w:rPr>
              <w:t>phtalates</w:t>
            </w:r>
            <w:proofErr w:type="spellEnd"/>
            <w:r w:rsidRPr="00DE556B">
              <w:rPr>
                <w:rFonts w:asciiTheme="minorHAnsi" w:eastAsia="Times New Roman" w:hAnsiTheme="minorHAnsi" w:cs="Times New Roman"/>
                <w:lang w:val="en-GB"/>
              </w:rPr>
              <w:t>) in consumers' products through communication between consumers and producers/</w:t>
            </w:r>
            <w:r w:rsidR="00E91197" w:rsidRPr="00DE556B">
              <w:rPr>
                <w:rFonts w:asciiTheme="minorHAnsi" w:eastAsia="Times New Roman" w:hAnsiTheme="minorHAnsi" w:cs="Times New Roman"/>
                <w:lang w:val="en-GB"/>
              </w:rPr>
              <w:t>importers</w:t>
            </w:r>
            <w:r w:rsidRPr="00DE556B">
              <w:rPr>
                <w:rFonts w:asciiTheme="minorHAnsi" w:eastAsia="Times New Roman" w:hAnsiTheme="minorHAnsi" w:cs="Times New Roman"/>
                <w:lang w:val="en-GB"/>
              </w:rPr>
              <w:t>/distributers;</w:t>
            </w:r>
            <w:r w:rsidRPr="00DE556B">
              <w:rPr>
                <w:rFonts w:asciiTheme="minorHAnsi" w:eastAsia="Times New Roman" w:hAnsiTheme="minorHAnsi" w:cs="Times New Roman"/>
                <w:lang w:val="en-GB"/>
              </w:rPr>
              <w:br/>
            </w:r>
            <w:r w:rsidRPr="00DE556B">
              <w:rPr>
                <w:rFonts w:asciiTheme="minorHAnsi" w:eastAsia="Times New Roman" w:hAnsiTheme="minorHAnsi" w:cs="Times New Roman"/>
                <w:lang w:val="en-GB"/>
              </w:rPr>
              <w:lastRenderedPageBreak/>
              <w:t xml:space="preserve">- </w:t>
            </w:r>
            <w:r w:rsidR="00E91197" w:rsidRPr="00DE556B">
              <w:rPr>
                <w:rFonts w:asciiTheme="minorHAnsi" w:eastAsia="Times New Roman" w:hAnsiTheme="minorHAnsi" w:cs="Times New Roman"/>
                <w:lang w:val="en-GB"/>
              </w:rPr>
              <w:t>laboratory</w:t>
            </w:r>
            <w:r w:rsidRPr="00DE556B">
              <w:rPr>
                <w:rFonts w:asciiTheme="minorHAnsi" w:eastAsia="Times New Roman" w:hAnsiTheme="minorHAnsi" w:cs="Times New Roman"/>
                <w:lang w:val="en-GB"/>
              </w:rPr>
              <w:t xml:space="preserve"> </w:t>
            </w:r>
            <w:r w:rsidR="00E91197" w:rsidRPr="00DE556B">
              <w:rPr>
                <w:rFonts w:asciiTheme="minorHAnsi" w:eastAsia="Times New Roman" w:hAnsiTheme="minorHAnsi" w:cs="Times New Roman"/>
                <w:lang w:val="en-GB"/>
              </w:rPr>
              <w:t>analysis</w:t>
            </w:r>
            <w:r w:rsidRPr="00DE556B">
              <w:rPr>
                <w:rFonts w:asciiTheme="minorHAnsi" w:eastAsia="Times New Roman" w:hAnsiTheme="minorHAnsi" w:cs="Times New Roman"/>
                <w:lang w:val="en-GB"/>
              </w:rPr>
              <w:t xml:space="preserve"> of </w:t>
            </w:r>
            <w:proofErr w:type="spellStart"/>
            <w:r w:rsidRPr="00DE556B">
              <w:rPr>
                <w:rFonts w:asciiTheme="minorHAnsi" w:eastAsia="Times New Roman" w:hAnsiTheme="minorHAnsi" w:cs="Times New Roman"/>
                <w:lang w:val="en-GB"/>
              </w:rPr>
              <w:t>phtalates</w:t>
            </w:r>
            <w:proofErr w:type="spellEnd"/>
            <w:r w:rsidRPr="00DE556B">
              <w:rPr>
                <w:rFonts w:asciiTheme="minorHAnsi" w:eastAsia="Times New Roman" w:hAnsiTheme="minorHAnsi" w:cs="Times New Roman"/>
                <w:lang w:val="en-GB"/>
              </w:rPr>
              <w:t xml:space="preserve"> in samples of selected articles.</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001B75" w:rsidRPr="00DE556B" w:rsidRDefault="000217B6" w:rsidP="003548B4">
            <w:pPr>
              <w:rPr>
                <w:rFonts w:asciiTheme="minorHAnsi" w:eastAsia="Times New Roman" w:hAnsiTheme="minorHAnsi" w:cs="Times New Roman"/>
                <w:lang w:val="en-GB"/>
              </w:rPr>
            </w:pPr>
            <w:r w:rsidRPr="00DE556B">
              <w:rPr>
                <w:rFonts w:asciiTheme="minorHAnsi" w:eastAsia="Times New Roman" w:hAnsiTheme="minorHAnsi" w:cs="Times New Roman"/>
                <w:lang w:val="en-GB"/>
              </w:rPr>
              <w:lastRenderedPageBreak/>
              <w:t>Research</w:t>
            </w:r>
          </w:p>
        </w:tc>
        <w:tc>
          <w:tcPr>
            <w:tcW w:w="2140" w:type="dxa"/>
            <w:vMerge w:val="restart"/>
            <w:tcBorders>
              <w:top w:val="single" w:sz="4" w:space="0" w:color="auto"/>
              <w:left w:val="nil"/>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 xml:space="preserve">Sonja </w:t>
            </w:r>
            <w:proofErr w:type="spellStart"/>
            <w:r w:rsidRPr="00DE556B">
              <w:rPr>
                <w:rFonts w:asciiTheme="minorHAnsi" w:eastAsia="Times New Roman" w:hAnsiTheme="minorHAnsi" w:cs="Times New Roman"/>
                <w:lang w:val="en-GB"/>
              </w:rPr>
              <w:t>Roglic</w:t>
            </w:r>
            <w:proofErr w:type="spellEnd"/>
            <w:r w:rsidRPr="00DE556B">
              <w:rPr>
                <w:rFonts w:asciiTheme="minorHAnsi" w:eastAsia="Times New Roman" w:hAnsiTheme="minorHAnsi" w:cs="Times New Roman"/>
                <w:lang w:val="en-GB"/>
              </w:rPr>
              <w:t>/ Ministry of Agriculture and Environmental Protection/email: so</w:t>
            </w:r>
            <w:r w:rsidR="00E91197" w:rsidRPr="00DE556B">
              <w:rPr>
                <w:rFonts w:asciiTheme="minorHAnsi" w:eastAsia="Times New Roman" w:hAnsiTheme="minorHAnsi" w:cs="Times New Roman"/>
                <w:lang w:val="en-GB"/>
              </w:rPr>
              <w:t>nja.roglic@eko.minpolj.gov.rs; T</w:t>
            </w:r>
            <w:r w:rsidRPr="00DE556B">
              <w:rPr>
                <w:rFonts w:asciiTheme="minorHAnsi" w:eastAsia="Times New Roman" w:hAnsiTheme="minorHAnsi" w:cs="Times New Roman"/>
                <w:lang w:val="en-GB"/>
              </w:rPr>
              <w:t>el: +381 11 7155 203</w:t>
            </w:r>
          </w:p>
        </w:tc>
        <w:tc>
          <w:tcPr>
            <w:tcW w:w="1620" w:type="dxa"/>
            <w:vMerge w:val="restart"/>
            <w:tcBorders>
              <w:top w:val="single" w:sz="4" w:space="0" w:color="auto"/>
              <w:left w:val="nil"/>
              <w:right w:val="single" w:sz="4" w:space="0" w:color="auto"/>
            </w:tcBorders>
            <w:shd w:val="clear" w:color="auto" w:fill="auto"/>
            <w:noWrap/>
            <w:vAlign w:val="center"/>
          </w:tcPr>
          <w:p w:rsidR="00001B75" w:rsidRPr="00DE556B" w:rsidRDefault="00D5653F" w:rsidP="003548B4">
            <w:pPr>
              <w:spacing w:after="0" w:line="240" w:lineRule="auto"/>
              <w:rPr>
                <w:rFonts w:asciiTheme="minorHAnsi" w:eastAsia="Times New Roman" w:hAnsiTheme="minorHAnsi" w:cs="Times New Roman"/>
                <w:lang w:val="en-GB"/>
              </w:rPr>
            </w:pPr>
            <w:hyperlink r:id="rId34" w:history="1">
              <w:r w:rsidR="00001B75" w:rsidRPr="00DE556B">
                <w:rPr>
                  <w:rFonts w:asciiTheme="minorHAnsi" w:eastAsia="Times New Roman" w:hAnsiTheme="minorHAnsi" w:cs="Times New Roman"/>
                  <w:lang w:val="en-GB"/>
                </w:rPr>
                <w:t>http://www.eko.minpolj.gov.rs/organizacija/sektori/sektor-za-planiranje-i-upravljanje-u-zivotnoj-sredini/odeljenje-za-hemikalije/informativni-pult-za-hemikalije-i-biocidne-proizvode/potrosaci/</w:t>
              </w:r>
              <w:r w:rsidR="00001B75" w:rsidRPr="00DE556B">
                <w:rPr>
                  <w:rFonts w:asciiTheme="minorHAnsi" w:eastAsia="Times New Roman" w:hAnsiTheme="minorHAnsi" w:cs="Times New Roman"/>
                  <w:lang w:val="en-GB"/>
                </w:rPr>
                <w:br/>
              </w:r>
              <w:r w:rsidR="00001B75" w:rsidRPr="00DE556B">
                <w:rPr>
                  <w:rFonts w:asciiTheme="minorHAnsi" w:eastAsia="Times New Roman" w:hAnsiTheme="minorHAnsi" w:cs="Times New Roman"/>
                  <w:lang w:val="en-GB"/>
                </w:rPr>
                <w:lastRenderedPageBreak/>
                <w:br/>
                <w:t>http://www.eko.minpolj.gov.rs/organizacija/sektori/sektor-za-planiranje-i-upravljanje-u-zivotnoj-sredini/odeljenje-za-hemikalije/informativni-pult-za-hemikalije-i-biocidne-proizvode/potrosaci/brosure-i-materijali/</w:t>
              </w:r>
              <w:r w:rsidR="00001B75" w:rsidRPr="00DE556B">
                <w:rPr>
                  <w:rFonts w:asciiTheme="minorHAnsi" w:eastAsia="Times New Roman" w:hAnsiTheme="minorHAnsi" w:cs="Times New Roman"/>
                  <w:lang w:val="en-GB"/>
                </w:rPr>
                <w:br/>
              </w:r>
              <w:r w:rsidR="00001B75" w:rsidRPr="00DE556B">
                <w:rPr>
                  <w:rFonts w:asciiTheme="minorHAnsi" w:eastAsia="Times New Roman" w:hAnsiTheme="minorHAnsi" w:cs="Times New Roman"/>
                  <w:lang w:val="en-GB"/>
                </w:rPr>
                <w:br/>
                <w:t>http://www.eko.minpolj.gov.rs/dokumenti/</w:t>
              </w:r>
              <w:r w:rsidR="00001B75" w:rsidRPr="00DE556B">
                <w:rPr>
                  <w:rFonts w:asciiTheme="minorHAnsi" w:eastAsia="Times New Roman" w:hAnsiTheme="minorHAnsi" w:cs="Times New Roman"/>
                  <w:lang w:val="en-GB"/>
                </w:rPr>
                <w:br/>
              </w:r>
              <w:r w:rsidR="00001B75" w:rsidRPr="00DE556B">
                <w:rPr>
                  <w:rFonts w:asciiTheme="minorHAnsi" w:eastAsia="Times New Roman" w:hAnsiTheme="minorHAnsi" w:cs="Times New Roman"/>
                  <w:lang w:val="en-GB"/>
                </w:rPr>
                <w:br/>
                <w:t>http://www.eko.minpolj.gov.rs/wp-content/uploads/hemikalije/Izvestaj%20o%20kampanji_Final-EN.pdf</w:t>
              </w:r>
            </w:hyperlink>
          </w:p>
        </w:tc>
      </w:tr>
      <w:tr w:rsidR="0000435B" w:rsidRPr="0000435B" w:rsidTr="003548B4">
        <w:trPr>
          <w:trHeight w:val="319"/>
        </w:trPr>
        <w:tc>
          <w:tcPr>
            <w:tcW w:w="1668" w:type="dxa"/>
            <w:vMerge/>
            <w:tcBorders>
              <w:left w:val="single" w:sz="4" w:space="0" w:color="auto"/>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p>
        </w:tc>
        <w:tc>
          <w:tcPr>
            <w:tcW w:w="2812" w:type="dxa"/>
            <w:vMerge/>
            <w:tcBorders>
              <w:left w:val="nil"/>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Campaign “FIGHT TO KNOW!”:</w:t>
            </w:r>
            <w:r w:rsidRPr="00DE556B">
              <w:rPr>
                <w:rFonts w:asciiTheme="minorHAnsi" w:eastAsia="Times New Roman" w:hAnsiTheme="minorHAnsi" w:cs="Times New Roman"/>
                <w:lang w:val="en-GB"/>
              </w:rPr>
              <w:br/>
              <w:t>- preparation and distribution of brochure  "Stop EDCs in everyday products" (how to avoid exposure to hormone disrupting chemicals in daily life) as well as of brochure “Guidance for purchase of chemically safe products” (SVHC in products and consumers’ right to be informed);</w:t>
            </w:r>
            <w:r w:rsidRPr="00DE556B">
              <w:rPr>
                <w:rFonts w:asciiTheme="minorHAnsi" w:eastAsia="Times New Roman" w:hAnsiTheme="minorHAnsi" w:cs="Times New Roman"/>
                <w:lang w:val="en-GB"/>
              </w:rPr>
              <w:br/>
              <w:t xml:space="preserve">- communication with consumers during the World Consumer Rights Day. Consumers had opportunity to get closer instructions on how to exercise their right to be informed (Article 33 of the REACH Regulation), </w:t>
            </w:r>
            <w:r w:rsidRPr="00DE556B">
              <w:rPr>
                <w:rFonts w:asciiTheme="minorHAnsi" w:eastAsia="Times New Roman" w:hAnsiTheme="minorHAnsi" w:cs="Times New Roman"/>
                <w:lang w:val="en-GB"/>
              </w:rPr>
              <w:lastRenderedPageBreak/>
              <w:t>brochures and model letter of request for information about presence of SVHC in products;</w:t>
            </w:r>
            <w:r w:rsidRPr="00DE556B">
              <w:rPr>
                <w:rFonts w:asciiTheme="minorHAnsi" w:eastAsia="Times New Roman" w:hAnsiTheme="minorHAnsi" w:cs="Times New Roman"/>
                <w:lang w:val="en-GB"/>
              </w:rPr>
              <w:br/>
              <w:t>- awareness raising of producers/</w:t>
            </w:r>
            <w:r w:rsidR="00E91197" w:rsidRPr="00DE556B">
              <w:rPr>
                <w:rFonts w:asciiTheme="minorHAnsi" w:eastAsia="Times New Roman" w:hAnsiTheme="minorHAnsi" w:cs="Times New Roman"/>
                <w:lang w:val="en-GB"/>
              </w:rPr>
              <w:t>importers</w:t>
            </w:r>
            <w:r w:rsidRPr="00DE556B">
              <w:rPr>
                <w:rFonts w:asciiTheme="minorHAnsi" w:eastAsia="Times New Roman" w:hAnsiTheme="minorHAnsi" w:cs="Times New Roman"/>
                <w:lang w:val="en-GB"/>
              </w:rPr>
              <w:t>/distributers of articles on SVHC through letter of request for information;</w:t>
            </w:r>
            <w:r w:rsidRPr="00DE556B">
              <w:rPr>
                <w:rFonts w:asciiTheme="minorHAnsi" w:eastAsia="Times New Roman" w:hAnsiTheme="minorHAnsi" w:cs="Times New Roman"/>
                <w:lang w:val="en-GB"/>
              </w:rPr>
              <w:br/>
              <w:t>- press releases and conferences;</w:t>
            </w:r>
            <w:r w:rsidRPr="00DE556B">
              <w:rPr>
                <w:rFonts w:asciiTheme="minorHAnsi" w:eastAsia="Times New Roman" w:hAnsiTheme="minorHAnsi" w:cs="Times New Roman"/>
                <w:lang w:val="en-GB"/>
              </w:rPr>
              <w:br/>
              <w:t>- hosting in radio and TV programmes;</w:t>
            </w:r>
            <w:r w:rsidRPr="00DE556B">
              <w:rPr>
                <w:rFonts w:asciiTheme="minorHAnsi" w:eastAsia="Times New Roman" w:hAnsiTheme="minorHAnsi" w:cs="Times New Roman"/>
                <w:lang w:val="en-GB"/>
              </w:rPr>
              <w:br/>
              <w:t>- publication of information on web site and via social networks.</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001B75" w:rsidRPr="00DE556B" w:rsidRDefault="000217B6" w:rsidP="003548B4">
            <w:pPr>
              <w:rPr>
                <w:rFonts w:asciiTheme="minorHAnsi" w:eastAsia="Times New Roman" w:hAnsiTheme="minorHAnsi" w:cs="Times New Roman"/>
                <w:lang w:val="en-GB"/>
              </w:rPr>
            </w:pPr>
            <w:r w:rsidRPr="00DE556B">
              <w:rPr>
                <w:rFonts w:asciiTheme="minorHAnsi" w:eastAsia="Times New Roman" w:hAnsiTheme="minorHAnsi" w:cs="Times New Roman"/>
                <w:lang w:val="en-GB"/>
              </w:rPr>
              <w:lastRenderedPageBreak/>
              <w:t>Awareness raising</w:t>
            </w:r>
          </w:p>
        </w:tc>
        <w:tc>
          <w:tcPr>
            <w:tcW w:w="2140" w:type="dxa"/>
            <w:vMerge/>
            <w:tcBorders>
              <w:left w:val="nil"/>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p>
        </w:tc>
        <w:tc>
          <w:tcPr>
            <w:tcW w:w="1620" w:type="dxa"/>
            <w:vMerge/>
            <w:tcBorders>
              <w:left w:val="nil"/>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p>
        </w:tc>
      </w:tr>
      <w:tr w:rsidR="0000435B" w:rsidRPr="0000435B" w:rsidTr="003548B4">
        <w:trPr>
          <w:trHeight w:val="319"/>
        </w:trPr>
        <w:tc>
          <w:tcPr>
            <w:tcW w:w="1668" w:type="dxa"/>
            <w:vMerge/>
            <w:tcBorders>
              <w:left w:val="single" w:sz="4" w:space="0" w:color="auto"/>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p>
        </w:tc>
        <w:tc>
          <w:tcPr>
            <w:tcW w:w="2812" w:type="dxa"/>
            <w:vMerge/>
            <w:tcBorders>
              <w:left w:val="nil"/>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 xml:space="preserve">Law on Chemicals is </w:t>
            </w:r>
            <w:r w:rsidR="00E91197" w:rsidRPr="00DE556B">
              <w:rPr>
                <w:rFonts w:asciiTheme="minorHAnsi" w:eastAsia="Times New Roman" w:hAnsiTheme="minorHAnsi" w:cs="Times New Roman"/>
                <w:lang w:val="en-GB"/>
              </w:rPr>
              <w:t>harmonized</w:t>
            </w:r>
            <w:r w:rsidRPr="00DE556B">
              <w:rPr>
                <w:rFonts w:asciiTheme="minorHAnsi" w:eastAsia="Times New Roman" w:hAnsiTheme="minorHAnsi" w:cs="Times New Roman"/>
                <w:lang w:val="en-GB"/>
              </w:rPr>
              <w:t xml:space="preserve"> with provisions of the REACH Regulation 1907/2006 except the centralized procedures (registration, evaluation and </w:t>
            </w:r>
            <w:r w:rsidR="00E91197" w:rsidRPr="00DE556B">
              <w:rPr>
                <w:rFonts w:asciiTheme="minorHAnsi" w:eastAsia="Times New Roman" w:hAnsiTheme="minorHAnsi" w:cs="Times New Roman"/>
                <w:lang w:val="en-GB"/>
              </w:rPr>
              <w:t>authorization</w:t>
            </w:r>
            <w:r w:rsidRPr="00DE556B">
              <w:rPr>
                <w:rFonts w:asciiTheme="minorHAnsi" w:eastAsia="Times New Roman" w:hAnsiTheme="minorHAnsi" w:cs="Times New Roman"/>
                <w:lang w:val="en-GB"/>
              </w:rPr>
              <w:t xml:space="preserve">). Most of the provisions in the Law on </w:t>
            </w:r>
            <w:r w:rsidRPr="00DE556B">
              <w:rPr>
                <w:rFonts w:asciiTheme="minorHAnsi" w:eastAsia="Times New Roman" w:hAnsiTheme="minorHAnsi" w:cs="Times New Roman"/>
                <w:lang w:val="en-GB"/>
              </w:rPr>
              <w:lastRenderedPageBreak/>
              <w:t>Chemicals were developed in order to harmonize national legislation with REACH Regulation (e.g. Article 33 as well as Article 123).</w:t>
            </w:r>
            <w:r w:rsidRPr="00DE556B">
              <w:rPr>
                <w:rFonts w:asciiTheme="minorHAnsi" w:eastAsia="Times New Roman" w:hAnsiTheme="minorHAnsi" w:cs="Times New Roman"/>
                <w:lang w:val="en-GB"/>
              </w:rPr>
              <w:br/>
            </w:r>
            <w:r w:rsidRPr="00DE556B">
              <w:rPr>
                <w:rFonts w:asciiTheme="minorHAnsi" w:eastAsia="Times New Roman" w:hAnsiTheme="minorHAnsi" w:cs="Times New Roman"/>
                <w:lang w:val="en-GB"/>
              </w:rPr>
              <w:br/>
              <w:t xml:space="preserve">Furthermore, in order to ensure risk control and replacement of certain substance with suitable safer alternative substances, Ministry in charge of environmental protection took over substances from </w:t>
            </w:r>
            <w:r w:rsidR="00E91197" w:rsidRPr="00DE556B">
              <w:rPr>
                <w:rFonts w:asciiTheme="minorHAnsi" w:eastAsia="Times New Roman" w:hAnsiTheme="minorHAnsi" w:cs="Times New Roman"/>
                <w:lang w:val="en-GB"/>
              </w:rPr>
              <w:t>Authorization</w:t>
            </w:r>
            <w:r w:rsidRPr="00DE556B">
              <w:rPr>
                <w:rFonts w:asciiTheme="minorHAnsi" w:eastAsia="Times New Roman" w:hAnsiTheme="minorHAnsi" w:cs="Times New Roman"/>
                <w:lang w:val="en-GB"/>
              </w:rPr>
              <w:t xml:space="preserve"> List, and published List of Substances of Very High Concern, in the “Official Gazette of the RS”, number 94/13, as well as substances from Candidate List, and published List of Candidate Substances for List of </w:t>
            </w:r>
            <w:r w:rsidRPr="00DE556B">
              <w:rPr>
                <w:rFonts w:asciiTheme="minorHAnsi" w:eastAsia="Times New Roman" w:hAnsiTheme="minorHAnsi" w:cs="Times New Roman"/>
                <w:lang w:val="en-GB"/>
              </w:rPr>
              <w:lastRenderedPageBreak/>
              <w:t>Substances of Very High Concern in the “Official Gazette of the RS”, number 58/16.</w:t>
            </w:r>
            <w:r w:rsidRPr="00DE556B">
              <w:rPr>
                <w:rFonts w:asciiTheme="minorHAnsi" w:eastAsia="Times New Roman" w:hAnsiTheme="minorHAnsi" w:cs="Times New Roman"/>
                <w:lang w:val="en-GB"/>
              </w:rPr>
              <w:br/>
            </w:r>
            <w:r w:rsidRPr="00DE556B">
              <w:rPr>
                <w:rFonts w:asciiTheme="minorHAnsi" w:eastAsia="Times New Roman" w:hAnsiTheme="minorHAnsi" w:cs="Times New Roman"/>
                <w:lang w:val="en-GB"/>
              </w:rPr>
              <w:br/>
              <w:t xml:space="preserve">According to the provisions of the national legislation manufacturers, importers and downstream users of SVHC (from the List of SVHC) or mixtures containing them have the obligation to submit additional data for the purpose of entering these chemicals into the Chemicals registry. Thus, on request by consumer any </w:t>
            </w:r>
            <w:r w:rsidR="00E91197" w:rsidRPr="00DE556B">
              <w:rPr>
                <w:rFonts w:asciiTheme="minorHAnsi" w:eastAsia="Times New Roman" w:hAnsiTheme="minorHAnsi" w:cs="Times New Roman"/>
                <w:lang w:val="en-GB"/>
              </w:rPr>
              <w:t>supplier</w:t>
            </w:r>
            <w:r w:rsidRPr="00DE556B">
              <w:rPr>
                <w:rFonts w:asciiTheme="minorHAnsi" w:eastAsia="Times New Roman" w:hAnsiTheme="minorHAnsi" w:cs="Times New Roman"/>
                <w:lang w:val="en-GB"/>
              </w:rPr>
              <w:t xml:space="preserve"> of an article containing SVHC in a concentration above 0,1% weight by weight (w/w) shall provide the consumer with sufficient </w:t>
            </w:r>
            <w:r w:rsidR="00E91197" w:rsidRPr="00DE556B">
              <w:rPr>
                <w:rFonts w:asciiTheme="minorHAnsi" w:eastAsia="Times New Roman" w:hAnsiTheme="minorHAnsi" w:cs="Times New Roman"/>
                <w:lang w:val="en-GB"/>
              </w:rPr>
              <w:t>information</w:t>
            </w:r>
            <w:r w:rsidRPr="00DE556B">
              <w:rPr>
                <w:rFonts w:asciiTheme="minorHAnsi" w:eastAsia="Times New Roman" w:hAnsiTheme="minorHAnsi" w:cs="Times New Roman"/>
                <w:lang w:val="en-GB"/>
              </w:rPr>
              <w:t xml:space="preserve"> to allow safe use of the article </w:t>
            </w:r>
            <w:r w:rsidRPr="00DE556B">
              <w:rPr>
                <w:rFonts w:asciiTheme="minorHAnsi" w:eastAsia="Times New Roman" w:hAnsiTheme="minorHAnsi" w:cs="Times New Roman"/>
                <w:lang w:val="en-GB"/>
              </w:rPr>
              <w:lastRenderedPageBreak/>
              <w:t xml:space="preserve">including, as a minimum, the name of that substance. </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001B75" w:rsidRPr="00DE556B" w:rsidRDefault="000217B6" w:rsidP="003548B4">
            <w:pPr>
              <w:rPr>
                <w:rFonts w:asciiTheme="minorHAnsi" w:eastAsia="Times New Roman" w:hAnsiTheme="minorHAnsi" w:cs="Times New Roman"/>
                <w:lang w:val="en-GB"/>
              </w:rPr>
            </w:pPr>
            <w:r w:rsidRPr="00DE556B">
              <w:rPr>
                <w:rFonts w:asciiTheme="minorHAnsi" w:eastAsia="Times New Roman" w:hAnsiTheme="minorHAnsi" w:cs="Times New Roman"/>
                <w:lang w:val="en-GB"/>
              </w:rPr>
              <w:lastRenderedPageBreak/>
              <w:t>Legislation</w:t>
            </w:r>
          </w:p>
        </w:tc>
        <w:tc>
          <w:tcPr>
            <w:tcW w:w="2140" w:type="dxa"/>
            <w:vMerge/>
            <w:tcBorders>
              <w:left w:val="nil"/>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p>
        </w:tc>
        <w:tc>
          <w:tcPr>
            <w:tcW w:w="1620" w:type="dxa"/>
            <w:vMerge/>
            <w:tcBorders>
              <w:left w:val="nil"/>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p>
        </w:tc>
      </w:tr>
      <w:tr w:rsidR="0000435B" w:rsidRPr="0000435B" w:rsidTr="003548B4">
        <w:trPr>
          <w:trHeight w:val="319"/>
        </w:trPr>
        <w:tc>
          <w:tcPr>
            <w:tcW w:w="1668" w:type="dxa"/>
            <w:vMerge/>
            <w:tcBorders>
              <w:left w:val="single" w:sz="4" w:space="0" w:color="auto"/>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p>
        </w:tc>
        <w:tc>
          <w:tcPr>
            <w:tcW w:w="2812" w:type="dxa"/>
            <w:vMerge/>
            <w:tcBorders>
              <w:left w:val="nil"/>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Extraordinary enforcement activities of the competent authorities will be conducted regarding the campaign results (via sanitary and environmental inspectors).</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001B75" w:rsidRPr="00DE556B" w:rsidRDefault="000217B6" w:rsidP="003548B4">
            <w:pPr>
              <w:rPr>
                <w:rFonts w:asciiTheme="minorHAnsi" w:eastAsia="Times New Roman" w:hAnsiTheme="minorHAnsi" w:cs="Times New Roman"/>
                <w:lang w:val="en-GB"/>
              </w:rPr>
            </w:pPr>
            <w:r w:rsidRPr="00DE556B">
              <w:rPr>
                <w:rFonts w:asciiTheme="minorHAnsi" w:eastAsia="Times New Roman" w:hAnsiTheme="minorHAnsi" w:cs="Times New Roman"/>
                <w:lang w:val="en-GB"/>
              </w:rPr>
              <w:t>Regulatory measures</w:t>
            </w:r>
          </w:p>
        </w:tc>
        <w:tc>
          <w:tcPr>
            <w:tcW w:w="2140" w:type="dxa"/>
            <w:vMerge/>
            <w:tcBorders>
              <w:left w:val="nil"/>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p>
        </w:tc>
        <w:tc>
          <w:tcPr>
            <w:tcW w:w="1620" w:type="dxa"/>
            <w:vMerge/>
            <w:tcBorders>
              <w:left w:val="nil"/>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p>
        </w:tc>
      </w:tr>
      <w:tr w:rsidR="0000435B" w:rsidRPr="0000435B" w:rsidTr="003548B4">
        <w:trPr>
          <w:trHeight w:val="319"/>
        </w:trPr>
        <w:tc>
          <w:tcPr>
            <w:tcW w:w="1668" w:type="dxa"/>
            <w:vMerge/>
            <w:tcBorders>
              <w:left w:val="single" w:sz="4" w:space="0" w:color="auto"/>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p>
        </w:tc>
        <w:tc>
          <w:tcPr>
            <w:tcW w:w="2812" w:type="dxa"/>
            <w:vMerge/>
            <w:tcBorders>
              <w:left w:val="nil"/>
              <w:bottom w:val="single" w:sz="4" w:space="0" w:color="auto"/>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 xml:space="preserve">Capacity building and strengthening collaboration between relevant state authorities (ministries responsible for environmental protection, health and protection of consumers in particular), NGO sector, consumer protection and trade organizations, media, health </w:t>
            </w:r>
            <w:r w:rsidR="00E91197" w:rsidRPr="00DE556B">
              <w:rPr>
                <w:rFonts w:asciiTheme="minorHAnsi" w:eastAsia="Times New Roman" w:hAnsiTheme="minorHAnsi" w:cs="Times New Roman"/>
                <w:lang w:val="en-GB"/>
              </w:rPr>
              <w:t>professionals</w:t>
            </w:r>
            <w:r w:rsidRPr="00DE556B">
              <w:rPr>
                <w:rFonts w:asciiTheme="minorHAnsi" w:eastAsia="Times New Roman" w:hAnsiTheme="minorHAnsi" w:cs="Times New Roman"/>
                <w:lang w:val="en-GB"/>
              </w:rPr>
              <w:t xml:space="preserve"> and consumers in order to create conditions for safe chemicals </w:t>
            </w:r>
            <w:r w:rsidRPr="00DE556B">
              <w:rPr>
                <w:rFonts w:asciiTheme="minorHAnsi" w:eastAsia="Times New Roman" w:hAnsiTheme="minorHAnsi" w:cs="Times New Roman"/>
                <w:lang w:val="en-GB"/>
              </w:rPr>
              <w:lastRenderedPageBreak/>
              <w:t>management, with specific view to SVHC contained in products.</w:t>
            </w:r>
            <w:r w:rsidRPr="00DE556B">
              <w:rPr>
                <w:rFonts w:asciiTheme="minorHAnsi" w:eastAsia="Times New Roman" w:hAnsiTheme="minorHAnsi" w:cs="Times New Roman"/>
                <w:lang w:val="en-GB"/>
              </w:rPr>
              <w:br/>
            </w:r>
            <w:r w:rsidRPr="00DE556B">
              <w:rPr>
                <w:rFonts w:asciiTheme="minorHAnsi" w:eastAsia="Times New Roman" w:hAnsiTheme="minorHAnsi" w:cs="Times New Roman"/>
                <w:lang w:val="en-GB"/>
              </w:rPr>
              <w:br/>
              <w:t>In order to increase understanding of chemicals safety management, in particular on chemicals in articles, Satellite Symposium on “Endocrine Disrupting Chemicals (EDCs) and Women’s Health” was organized within the 2nd International Symposium on Advances in polycystic ovary</w:t>
            </w:r>
            <w:r w:rsidR="0000435B" w:rsidRPr="00DE556B">
              <w:rPr>
                <w:rFonts w:asciiTheme="minorHAnsi" w:eastAsia="Times New Roman" w:hAnsiTheme="minorHAnsi" w:cs="Times New Roman"/>
                <w:lang w:val="en-GB"/>
              </w:rPr>
              <w:t>.</w:t>
            </w:r>
            <w:r w:rsidRPr="00DE556B">
              <w:rPr>
                <w:rFonts w:asciiTheme="minorHAnsi" w:eastAsia="Times New Roman" w:hAnsiTheme="minorHAnsi" w:cs="Times New Roman"/>
                <w:lang w:val="en-GB"/>
              </w:rPr>
              <w:t xml:space="preserve"> syndrome (PCOS) and Women’s Health. The Symposium was oriented towards endocrinologists, </w:t>
            </w:r>
            <w:proofErr w:type="spellStart"/>
            <w:r w:rsidRPr="00DE556B">
              <w:rPr>
                <w:rFonts w:asciiTheme="minorHAnsi" w:eastAsia="Times New Roman" w:hAnsiTheme="minorHAnsi" w:cs="Times New Roman"/>
                <w:lang w:val="en-GB"/>
              </w:rPr>
              <w:t>gynecologists</w:t>
            </w:r>
            <w:proofErr w:type="spellEnd"/>
            <w:r w:rsidRPr="00DE556B">
              <w:rPr>
                <w:rFonts w:asciiTheme="minorHAnsi" w:eastAsia="Times New Roman" w:hAnsiTheme="minorHAnsi" w:cs="Times New Roman"/>
                <w:lang w:val="en-GB"/>
              </w:rPr>
              <w:t xml:space="preserve">, cardiologists, internal medicine specialists and other interested parties. This Symposium brought </w:t>
            </w:r>
            <w:r w:rsidRPr="00DE556B">
              <w:rPr>
                <w:rFonts w:asciiTheme="minorHAnsi" w:eastAsia="Times New Roman" w:hAnsiTheme="minorHAnsi" w:cs="Times New Roman"/>
                <w:lang w:val="en-GB"/>
              </w:rPr>
              <w:lastRenderedPageBreak/>
              <w:t>together representatives of government, civil society and health professionals in order to exchange existing experiences and to become an important partner in reaching to the general public and spreading information regarding harmful chemicals as well as harmful chemicals in products placed on the Serbian market.</w:t>
            </w: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001B75" w:rsidRPr="00DE556B" w:rsidRDefault="000217B6" w:rsidP="003548B4">
            <w:pPr>
              <w:rPr>
                <w:rFonts w:asciiTheme="minorHAnsi" w:eastAsia="Times New Roman" w:hAnsiTheme="minorHAnsi" w:cs="Times New Roman"/>
                <w:lang w:val="en-GB"/>
              </w:rPr>
            </w:pPr>
            <w:r w:rsidRPr="00DE556B">
              <w:rPr>
                <w:rFonts w:asciiTheme="minorHAnsi" w:eastAsia="Times New Roman" w:hAnsiTheme="minorHAnsi" w:cs="Times New Roman"/>
                <w:lang w:val="en-GB"/>
              </w:rPr>
              <w:lastRenderedPageBreak/>
              <w:t>Capacity building</w:t>
            </w:r>
          </w:p>
        </w:tc>
        <w:tc>
          <w:tcPr>
            <w:tcW w:w="2140" w:type="dxa"/>
            <w:vMerge/>
            <w:tcBorders>
              <w:left w:val="nil"/>
              <w:bottom w:val="single" w:sz="4" w:space="0" w:color="auto"/>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p>
        </w:tc>
        <w:tc>
          <w:tcPr>
            <w:tcW w:w="1620" w:type="dxa"/>
            <w:vMerge/>
            <w:tcBorders>
              <w:left w:val="nil"/>
              <w:bottom w:val="single" w:sz="4" w:space="0" w:color="auto"/>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p>
        </w:tc>
      </w:tr>
      <w:tr w:rsidR="0000435B" w:rsidRPr="0000435B" w:rsidTr="003548B4">
        <w:trPr>
          <w:trHeight w:val="319"/>
        </w:trPr>
        <w:tc>
          <w:tcPr>
            <w:tcW w:w="1668" w:type="dxa"/>
            <w:vMerge/>
            <w:tcBorders>
              <w:left w:val="single" w:sz="4" w:space="0" w:color="auto"/>
              <w:bottom w:val="single" w:sz="4" w:space="0" w:color="auto"/>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001B75" w:rsidRPr="00DE556B" w:rsidRDefault="000217B6" w:rsidP="003548B4">
            <w:pPr>
              <w:spacing w:after="0" w:line="240" w:lineRule="auto"/>
              <w:rPr>
                <w:rFonts w:asciiTheme="minorHAnsi" w:eastAsia="Times New Roman" w:hAnsiTheme="minorHAnsi" w:cs="Times New Roman"/>
                <w:lang w:val="en-GB"/>
              </w:rPr>
            </w:pPr>
            <w:r w:rsidRPr="00DE556B">
              <w:rPr>
                <w:rFonts w:asciiTheme="minorHAnsi" w:eastAsia="Times New Roman" w:hAnsiTheme="minorHAnsi" w:cs="Times New Roman"/>
                <w:lang w:val="en-GB"/>
              </w:rPr>
              <w:t>P</w:t>
            </w:r>
            <w:r w:rsidR="00001B75" w:rsidRPr="00DE556B">
              <w:rPr>
                <w:rFonts w:asciiTheme="minorHAnsi" w:eastAsia="Times New Roman" w:hAnsiTheme="minorHAnsi" w:cs="Times New Roman"/>
                <w:lang w:val="en-GB"/>
              </w:rPr>
              <w:t>lanned: further activities regarding SVHC in articles through the future projects</w:t>
            </w:r>
            <w:r w:rsidR="00E16391" w:rsidRPr="00DE556B">
              <w:rPr>
                <w:rFonts w:asciiTheme="minorHAnsi" w:eastAsia="Times New Roman" w:hAnsiTheme="minorHAnsi" w:cs="Times New Roman"/>
                <w:lang w:val="en-GB"/>
              </w:rPr>
              <w:t xml:space="preserve">. </w:t>
            </w:r>
          </w:p>
        </w:tc>
        <w:tc>
          <w:tcPr>
            <w:tcW w:w="2149" w:type="dxa"/>
            <w:tcBorders>
              <w:top w:val="single" w:sz="4" w:space="0" w:color="auto"/>
              <w:left w:val="nil"/>
              <w:bottom w:val="single" w:sz="4" w:space="0" w:color="auto"/>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p>
        </w:tc>
        <w:tc>
          <w:tcPr>
            <w:tcW w:w="3971" w:type="dxa"/>
            <w:tcBorders>
              <w:top w:val="single" w:sz="4" w:space="0" w:color="auto"/>
              <w:left w:val="nil"/>
              <w:bottom w:val="single" w:sz="4" w:space="0" w:color="auto"/>
              <w:right w:val="single" w:sz="4" w:space="0" w:color="auto"/>
            </w:tcBorders>
            <w:shd w:val="clear" w:color="auto" w:fill="auto"/>
            <w:noWrap/>
            <w:vAlign w:val="center"/>
          </w:tcPr>
          <w:p w:rsidR="00001B75" w:rsidRPr="00DE556B" w:rsidRDefault="00001B75" w:rsidP="003548B4">
            <w:pPr>
              <w:rPr>
                <w:rFonts w:asciiTheme="minorHAnsi" w:eastAsia="Times New Roman" w:hAnsiTheme="minorHAnsi" w:cs="Times New Roman"/>
                <w:lang w:val="en-GB"/>
              </w:rPr>
            </w:pP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001B75" w:rsidRPr="00DE556B" w:rsidRDefault="00001B75" w:rsidP="003548B4">
            <w:pPr>
              <w:spacing w:after="0" w:line="240" w:lineRule="auto"/>
              <w:rPr>
                <w:rFonts w:asciiTheme="minorHAnsi" w:eastAsia="Times New Roman" w:hAnsiTheme="minorHAnsi" w:cs="Times New Roman"/>
                <w:lang w:val="en-GB"/>
              </w:rPr>
            </w:pPr>
          </w:p>
        </w:tc>
      </w:tr>
    </w:tbl>
    <w:p w:rsidR="007C6C6B" w:rsidRPr="000217B6" w:rsidRDefault="007C6C6B" w:rsidP="005F49F3">
      <w:pPr>
        <w:tabs>
          <w:tab w:val="left" w:pos="720"/>
        </w:tabs>
        <w:autoSpaceDE w:val="0"/>
        <w:autoSpaceDN w:val="0"/>
        <w:adjustRightInd w:val="0"/>
        <w:spacing w:after="0" w:line="240" w:lineRule="auto"/>
      </w:pPr>
    </w:p>
    <w:sectPr w:rsidR="007C6C6B" w:rsidRPr="000217B6" w:rsidSect="008461AB">
      <w:pgSz w:w="16839" w:h="11907"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D46" w:rsidRDefault="00FD5D46" w:rsidP="00D46495">
      <w:pPr>
        <w:spacing w:after="0" w:line="240" w:lineRule="auto"/>
      </w:pPr>
      <w:r>
        <w:separator/>
      </w:r>
    </w:p>
  </w:endnote>
  <w:endnote w:type="continuationSeparator" w:id="0">
    <w:p w:rsidR="00FD5D46" w:rsidRDefault="00FD5D46" w:rsidP="00D46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59846"/>
      <w:docPartObj>
        <w:docPartGallery w:val="Page Numbers (Bottom of Page)"/>
        <w:docPartUnique/>
      </w:docPartObj>
    </w:sdtPr>
    <w:sdtEndPr>
      <w:rPr>
        <w:noProof/>
      </w:rPr>
    </w:sdtEndPr>
    <w:sdtContent>
      <w:p w:rsidR="00FD5D46" w:rsidRDefault="00FD5D46">
        <w:pPr>
          <w:pStyle w:val="Footer"/>
          <w:jc w:val="center"/>
        </w:pPr>
        <w:r>
          <w:fldChar w:fldCharType="begin"/>
        </w:r>
        <w:r>
          <w:instrText xml:space="preserve"> PAGE   \* MERGEFORMAT </w:instrText>
        </w:r>
        <w:r>
          <w:fldChar w:fldCharType="separate"/>
        </w:r>
        <w:r w:rsidR="00D5653F">
          <w:rPr>
            <w:noProof/>
          </w:rPr>
          <w:t>2</w:t>
        </w:r>
        <w:r>
          <w:rPr>
            <w:noProof/>
          </w:rPr>
          <w:fldChar w:fldCharType="end"/>
        </w:r>
      </w:p>
    </w:sdtContent>
  </w:sdt>
  <w:p w:rsidR="00FD5D46" w:rsidRDefault="00FD5D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805481"/>
      <w:docPartObj>
        <w:docPartGallery w:val="Page Numbers (Bottom of Page)"/>
        <w:docPartUnique/>
      </w:docPartObj>
    </w:sdtPr>
    <w:sdtEndPr>
      <w:rPr>
        <w:noProof/>
      </w:rPr>
    </w:sdtEndPr>
    <w:sdtContent>
      <w:p w:rsidR="00FD5D46" w:rsidRDefault="00FD5D46">
        <w:pPr>
          <w:pStyle w:val="Footer"/>
          <w:jc w:val="center"/>
        </w:pPr>
        <w:r>
          <w:fldChar w:fldCharType="begin"/>
        </w:r>
        <w:r>
          <w:instrText xml:space="preserve"> PAGE   \* MERGEFORMAT </w:instrText>
        </w:r>
        <w:r>
          <w:fldChar w:fldCharType="separate"/>
        </w:r>
        <w:r w:rsidR="00D5653F">
          <w:rPr>
            <w:noProof/>
          </w:rPr>
          <w:t>19</w:t>
        </w:r>
        <w:r>
          <w:rPr>
            <w:noProof/>
          </w:rPr>
          <w:fldChar w:fldCharType="end"/>
        </w:r>
      </w:p>
    </w:sdtContent>
  </w:sdt>
  <w:p w:rsidR="00FD5D46" w:rsidRDefault="00FD5D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94839"/>
      <w:docPartObj>
        <w:docPartGallery w:val="Page Numbers (Bottom of Page)"/>
        <w:docPartUnique/>
      </w:docPartObj>
    </w:sdtPr>
    <w:sdtEndPr>
      <w:rPr>
        <w:noProof/>
      </w:rPr>
    </w:sdtEndPr>
    <w:sdtContent>
      <w:p w:rsidR="00FD5D46" w:rsidRDefault="00FD5D46">
        <w:pPr>
          <w:pStyle w:val="Footer"/>
          <w:jc w:val="center"/>
        </w:pPr>
        <w:r>
          <w:fldChar w:fldCharType="begin"/>
        </w:r>
        <w:r>
          <w:instrText xml:space="preserve"> PAGE   \* MERGEFORMAT </w:instrText>
        </w:r>
        <w:r>
          <w:fldChar w:fldCharType="separate"/>
        </w:r>
        <w:r w:rsidR="00D5653F">
          <w:rPr>
            <w:noProof/>
          </w:rPr>
          <w:t>1</w:t>
        </w:r>
        <w:r>
          <w:rPr>
            <w:noProof/>
          </w:rPr>
          <w:fldChar w:fldCharType="end"/>
        </w:r>
      </w:p>
    </w:sdtContent>
  </w:sdt>
  <w:p w:rsidR="00FD5D46" w:rsidRDefault="00FD5D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D46" w:rsidRDefault="00FD5D46" w:rsidP="00D46495">
      <w:pPr>
        <w:spacing w:after="0" w:line="240" w:lineRule="auto"/>
      </w:pPr>
      <w:r>
        <w:separator/>
      </w:r>
    </w:p>
  </w:footnote>
  <w:footnote w:type="continuationSeparator" w:id="0">
    <w:p w:rsidR="00FD5D46" w:rsidRDefault="00FD5D46" w:rsidP="00D46495">
      <w:pPr>
        <w:spacing w:after="0" w:line="240" w:lineRule="auto"/>
      </w:pPr>
      <w:r>
        <w:continuationSeparator/>
      </w:r>
    </w:p>
  </w:footnote>
  <w:footnote w:id="1">
    <w:p w:rsidR="00FD5D46" w:rsidRDefault="00FD5D46" w:rsidP="00FD5D46">
      <w:pPr>
        <w:pStyle w:val="FootnoteText"/>
      </w:pPr>
      <w:r>
        <w:rPr>
          <w:szCs w:val="18"/>
        </w:rPr>
        <w:t>*</w:t>
      </w:r>
      <w:r w:rsidRPr="00E44BDD">
        <w:rPr>
          <w:szCs w:val="18"/>
        </w:rPr>
        <w:t>SAICM/ICCM.</w:t>
      </w:r>
      <w:r>
        <w:rPr>
          <w:szCs w:val="18"/>
        </w:rPr>
        <w:t>5</w:t>
      </w:r>
      <w:r w:rsidRPr="00E44BDD">
        <w:rPr>
          <w:szCs w:val="18"/>
        </w:rPr>
        <w:t>/Bureau.</w:t>
      </w:r>
      <w:r>
        <w:rPr>
          <w:szCs w:val="18"/>
        </w:rPr>
        <w:t>2/</w:t>
      </w:r>
      <w:r w:rsidRPr="00E44BDD">
        <w:rPr>
          <w:szCs w:val="18"/>
        </w:rPr>
        <w:t>1</w:t>
      </w:r>
    </w:p>
  </w:footnote>
  <w:footnote w:id="2">
    <w:p w:rsidR="00FD5D46" w:rsidRPr="004F2EC2" w:rsidRDefault="00FD5D46" w:rsidP="008323EB">
      <w:pPr>
        <w:pStyle w:val="FootnoteText"/>
      </w:pPr>
      <w:r>
        <w:rPr>
          <w:rStyle w:val="FootnoteReference"/>
        </w:rPr>
        <w:footnoteRef/>
      </w:r>
      <w:r>
        <w:t xml:space="preserve"> SAICM/ICCM.4/INF/20, annex, sect. III.</w:t>
      </w:r>
    </w:p>
  </w:footnote>
  <w:footnote w:id="3">
    <w:p w:rsidR="00FD5D46" w:rsidRPr="0082112E" w:rsidRDefault="00FD5D46">
      <w:pPr>
        <w:pStyle w:val="FootnoteText"/>
        <w:rPr>
          <w:lang w:val="en-GB"/>
        </w:rPr>
      </w:pPr>
      <w:r>
        <w:rPr>
          <w:rStyle w:val="FootnoteReference"/>
        </w:rPr>
        <w:footnoteRef/>
      </w:r>
      <w:r>
        <w:t xml:space="preserve"> </w:t>
      </w:r>
      <w:r w:rsidRPr="0082112E">
        <w:rPr>
          <w:i/>
        </w:rPr>
        <w:t>Ibid.</w:t>
      </w:r>
    </w:p>
  </w:footnote>
  <w:footnote w:id="4">
    <w:p w:rsidR="00FD5D46" w:rsidRPr="00D71F25" w:rsidRDefault="00FD5D46">
      <w:pPr>
        <w:pStyle w:val="FootnoteText"/>
        <w:rPr>
          <w:lang w:val="en-GB"/>
        </w:rPr>
      </w:pPr>
      <w:r>
        <w:rPr>
          <w:rStyle w:val="FootnoteReference"/>
        </w:rPr>
        <w:footnoteRef/>
      </w:r>
      <w:r>
        <w:t xml:space="preserve"> </w:t>
      </w:r>
      <w:r w:rsidRPr="00D71F25">
        <w:rPr>
          <w:i/>
          <w:iCs/>
          <w:lang w:val="en-GB"/>
        </w:rPr>
        <w:t>Ibid.</w:t>
      </w:r>
    </w:p>
  </w:footnote>
  <w:footnote w:id="5">
    <w:p w:rsidR="00FD5D46" w:rsidRPr="00820397" w:rsidRDefault="00FD5D46">
      <w:pPr>
        <w:pStyle w:val="FootnoteText"/>
        <w:rPr>
          <w:lang w:val="en-GB"/>
        </w:rPr>
      </w:pPr>
      <w:r>
        <w:rPr>
          <w:rStyle w:val="FootnoteReference"/>
        </w:rPr>
        <w:footnoteRef/>
      </w:r>
      <w:r>
        <w:t xml:space="preserve"> </w:t>
      </w:r>
      <w:r>
        <w:rPr>
          <w:lang w:val="en-GB"/>
        </w:rPr>
        <w:t>See Annex II.</w:t>
      </w:r>
    </w:p>
  </w:footnote>
  <w:footnote w:id="6">
    <w:p w:rsidR="00FD5D46" w:rsidRPr="00D71F25" w:rsidRDefault="00FD5D46">
      <w:pPr>
        <w:pStyle w:val="FootnoteText"/>
        <w:rPr>
          <w:lang w:val="en-GB"/>
        </w:rPr>
      </w:pPr>
      <w:r>
        <w:rPr>
          <w:rStyle w:val="FootnoteReference"/>
        </w:rPr>
        <w:footnoteRef/>
      </w:r>
      <w:r>
        <w:t xml:space="preserve"> </w:t>
      </w:r>
      <w:r>
        <w:rPr>
          <w:lang w:val="en-GB"/>
        </w:rPr>
        <w:t>Inputs received presented in alphabetical order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D46" w:rsidRPr="002F4018" w:rsidRDefault="00FD5D46" w:rsidP="00FD5D46">
    <w:pPr>
      <w:pStyle w:val="Header"/>
      <w:pBdr>
        <w:bottom w:val="single" w:sz="4" w:space="1" w:color="auto"/>
      </w:pBdr>
      <w:rPr>
        <w:rFonts w:ascii="Times New Roman" w:hAnsi="Times New Roman" w:cs="Times New Roman"/>
        <w:b/>
        <w:sz w:val="18"/>
        <w:szCs w:val="18"/>
      </w:rPr>
    </w:pPr>
    <w:r w:rsidRPr="00934BC7">
      <w:rPr>
        <w:rFonts w:ascii="Times New Roman" w:hAnsi="Times New Roman" w:cs="Times New Roman"/>
        <w:b/>
        <w:sz w:val="18"/>
        <w:szCs w:val="18"/>
      </w:rPr>
      <w:t>SAICM/ICCM.5/Bureau.</w:t>
    </w:r>
    <w:r>
      <w:rPr>
        <w:rFonts w:ascii="Times New Roman" w:hAnsi="Times New Roman" w:cs="Times New Roman"/>
        <w:b/>
        <w:sz w:val="18"/>
        <w:szCs w:val="18"/>
      </w:rPr>
      <w:t>2</w:t>
    </w:r>
    <w:r w:rsidRPr="00934BC7">
      <w:rPr>
        <w:rFonts w:ascii="Times New Roman" w:hAnsi="Times New Roman" w:cs="Times New Roman"/>
        <w:b/>
        <w:sz w:val="18"/>
        <w:szCs w:val="18"/>
      </w:rPr>
      <w:t>/</w:t>
    </w:r>
    <w:r>
      <w:rPr>
        <w:rFonts w:ascii="Times New Roman" w:hAnsi="Times New Roman" w:cs="Times New Roman"/>
        <w:b/>
        <w:sz w:val="18"/>
        <w:szCs w:val="18"/>
      </w:rPr>
      <w:t>INF/4</w:t>
    </w:r>
  </w:p>
  <w:p w:rsidR="00FD5D46" w:rsidRDefault="00FD5D46" w:rsidP="002F4018">
    <w:pPr>
      <w:pStyle w:val="Header"/>
    </w:pPr>
  </w:p>
  <w:p w:rsidR="00FD5D46" w:rsidRDefault="00FD5D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D46" w:rsidRPr="002F4018" w:rsidRDefault="00FD5D46" w:rsidP="00FD5D46">
    <w:pPr>
      <w:pStyle w:val="Header"/>
      <w:pBdr>
        <w:bottom w:val="single" w:sz="4" w:space="1" w:color="auto"/>
      </w:pBdr>
      <w:jc w:val="right"/>
      <w:rPr>
        <w:rFonts w:ascii="Times New Roman" w:hAnsi="Times New Roman" w:cs="Times New Roman"/>
        <w:b/>
        <w:sz w:val="18"/>
        <w:szCs w:val="18"/>
      </w:rPr>
    </w:pPr>
    <w:r w:rsidRPr="00934BC7">
      <w:rPr>
        <w:rFonts w:ascii="Times New Roman" w:hAnsi="Times New Roman" w:cs="Times New Roman"/>
        <w:b/>
        <w:sz w:val="18"/>
        <w:szCs w:val="18"/>
      </w:rPr>
      <w:t>SAICM/ICCM.5/Bureau.</w:t>
    </w:r>
    <w:r>
      <w:rPr>
        <w:rFonts w:ascii="Times New Roman" w:hAnsi="Times New Roman" w:cs="Times New Roman"/>
        <w:b/>
        <w:sz w:val="18"/>
        <w:szCs w:val="18"/>
      </w:rPr>
      <w:t>2</w:t>
    </w:r>
    <w:r w:rsidRPr="00934BC7">
      <w:rPr>
        <w:rFonts w:ascii="Times New Roman" w:hAnsi="Times New Roman" w:cs="Times New Roman"/>
        <w:b/>
        <w:sz w:val="18"/>
        <w:szCs w:val="18"/>
      </w:rPr>
      <w:t>/</w:t>
    </w:r>
    <w:r>
      <w:rPr>
        <w:rFonts w:ascii="Times New Roman" w:hAnsi="Times New Roman" w:cs="Times New Roman"/>
        <w:b/>
        <w:sz w:val="18"/>
        <w:szCs w:val="18"/>
      </w:rPr>
      <w:t>INF/4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4C27"/>
    <w:multiLevelType w:val="hybridMultilevel"/>
    <w:tmpl w:val="71540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27B04"/>
    <w:multiLevelType w:val="hybridMultilevel"/>
    <w:tmpl w:val="EDAA4B64"/>
    <w:lvl w:ilvl="0" w:tplc="FC5AB472">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6D3685"/>
    <w:multiLevelType w:val="hybridMultilevel"/>
    <w:tmpl w:val="789C71FA"/>
    <w:lvl w:ilvl="0" w:tplc="0809000F">
      <w:start w:val="1"/>
      <w:numFmt w:val="decimal"/>
      <w:lvlText w:val="%1."/>
      <w:lvlJc w:val="left"/>
      <w:pPr>
        <w:ind w:left="1607" w:hanging="360"/>
      </w:p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 w15:restartNumberingAfterBreak="0">
    <w:nsid w:val="171113A7"/>
    <w:multiLevelType w:val="multilevel"/>
    <w:tmpl w:val="48241D10"/>
    <w:lvl w:ilvl="0">
      <w:start w:val="1"/>
      <w:numFmt w:val="decimal"/>
      <w:pStyle w:val="Normalnumber"/>
      <w:lvlText w:val="%1."/>
      <w:lvlJc w:val="left"/>
      <w:pPr>
        <w:tabs>
          <w:tab w:val="num" w:pos="580"/>
        </w:tabs>
        <w:ind w:left="1260"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4" w15:restartNumberingAfterBreak="0">
    <w:nsid w:val="2ADC77F8"/>
    <w:multiLevelType w:val="hybridMultilevel"/>
    <w:tmpl w:val="105E4914"/>
    <w:lvl w:ilvl="0" w:tplc="56AED8B4">
      <w:start w:val="1"/>
      <w:numFmt w:val="upperRoman"/>
      <w:lvlText w:val="%1."/>
      <w:lvlJc w:val="left"/>
      <w:pPr>
        <w:ind w:left="2591" w:hanging="720"/>
      </w:pPr>
      <w:rPr>
        <w:rFonts w:hint="default"/>
        <w:b/>
      </w:rPr>
    </w:lvl>
    <w:lvl w:ilvl="1" w:tplc="08090019" w:tentative="1">
      <w:start w:val="1"/>
      <w:numFmt w:val="lowerLetter"/>
      <w:lvlText w:val="%2."/>
      <w:lvlJc w:val="left"/>
      <w:pPr>
        <w:ind w:left="2951" w:hanging="360"/>
      </w:pPr>
    </w:lvl>
    <w:lvl w:ilvl="2" w:tplc="0809001B" w:tentative="1">
      <w:start w:val="1"/>
      <w:numFmt w:val="lowerRoman"/>
      <w:lvlText w:val="%3."/>
      <w:lvlJc w:val="right"/>
      <w:pPr>
        <w:ind w:left="3671" w:hanging="180"/>
      </w:pPr>
    </w:lvl>
    <w:lvl w:ilvl="3" w:tplc="0809000F" w:tentative="1">
      <w:start w:val="1"/>
      <w:numFmt w:val="decimal"/>
      <w:lvlText w:val="%4."/>
      <w:lvlJc w:val="left"/>
      <w:pPr>
        <w:ind w:left="4391" w:hanging="360"/>
      </w:pPr>
    </w:lvl>
    <w:lvl w:ilvl="4" w:tplc="08090019" w:tentative="1">
      <w:start w:val="1"/>
      <w:numFmt w:val="lowerLetter"/>
      <w:lvlText w:val="%5."/>
      <w:lvlJc w:val="left"/>
      <w:pPr>
        <w:ind w:left="5111" w:hanging="360"/>
      </w:pPr>
    </w:lvl>
    <w:lvl w:ilvl="5" w:tplc="0809001B" w:tentative="1">
      <w:start w:val="1"/>
      <w:numFmt w:val="lowerRoman"/>
      <w:lvlText w:val="%6."/>
      <w:lvlJc w:val="right"/>
      <w:pPr>
        <w:ind w:left="5831" w:hanging="180"/>
      </w:pPr>
    </w:lvl>
    <w:lvl w:ilvl="6" w:tplc="0809000F" w:tentative="1">
      <w:start w:val="1"/>
      <w:numFmt w:val="decimal"/>
      <w:lvlText w:val="%7."/>
      <w:lvlJc w:val="left"/>
      <w:pPr>
        <w:ind w:left="6551" w:hanging="360"/>
      </w:pPr>
    </w:lvl>
    <w:lvl w:ilvl="7" w:tplc="08090019" w:tentative="1">
      <w:start w:val="1"/>
      <w:numFmt w:val="lowerLetter"/>
      <w:lvlText w:val="%8."/>
      <w:lvlJc w:val="left"/>
      <w:pPr>
        <w:ind w:left="7271" w:hanging="360"/>
      </w:pPr>
    </w:lvl>
    <w:lvl w:ilvl="8" w:tplc="0809001B" w:tentative="1">
      <w:start w:val="1"/>
      <w:numFmt w:val="lowerRoman"/>
      <w:lvlText w:val="%9."/>
      <w:lvlJc w:val="right"/>
      <w:pPr>
        <w:ind w:left="7991" w:hanging="180"/>
      </w:pPr>
    </w:lvl>
  </w:abstractNum>
  <w:abstractNum w:abstractNumId="5" w15:restartNumberingAfterBreak="0">
    <w:nsid w:val="2D5D1125"/>
    <w:multiLevelType w:val="hybridMultilevel"/>
    <w:tmpl w:val="CEC6412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80F06D8"/>
    <w:multiLevelType w:val="hybridMultilevel"/>
    <w:tmpl w:val="9E2C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6E73E1"/>
    <w:multiLevelType w:val="hybridMultilevel"/>
    <w:tmpl w:val="08F63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980E10"/>
    <w:multiLevelType w:val="hybridMultilevel"/>
    <w:tmpl w:val="7E4E1A9A"/>
    <w:lvl w:ilvl="0" w:tplc="031A4FA8">
      <w:start w:val="1"/>
      <w:numFmt w:val="decimal"/>
      <w:lvlText w:val="%1."/>
      <w:lvlJc w:val="left"/>
      <w:pPr>
        <w:ind w:left="3420" w:hanging="360"/>
      </w:pPr>
      <w:rPr>
        <w:rFonts w:ascii="Times New Roman" w:hAnsi="Times New Roman" w:cs="Times New Roman" w:hint="default"/>
        <w:b w:val="0"/>
        <w:i w:val="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 w15:restartNumberingAfterBreak="0">
    <w:nsid w:val="6B1732A7"/>
    <w:multiLevelType w:val="hybridMultilevel"/>
    <w:tmpl w:val="E938A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C6A0E"/>
    <w:multiLevelType w:val="hybridMultilevel"/>
    <w:tmpl w:val="88267F3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7AD0615"/>
    <w:multiLevelType w:val="multilevel"/>
    <w:tmpl w:val="4784E1D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9422109"/>
    <w:multiLevelType w:val="hybridMultilevel"/>
    <w:tmpl w:val="B5E476FC"/>
    <w:lvl w:ilvl="0" w:tplc="C43E2E18">
      <w:start w:val="1"/>
      <w:numFmt w:val="decimal"/>
      <w:lvlText w:val="%1."/>
      <w:lvlJc w:val="left"/>
      <w:pPr>
        <w:ind w:left="1607" w:hanging="360"/>
      </w:pPr>
      <w:rPr>
        <w:rFonts w:cs="Times New Roman" w:hint="default"/>
      </w:rPr>
    </w:lvl>
    <w:lvl w:ilvl="1" w:tplc="08090019" w:tentative="1">
      <w:start w:val="1"/>
      <w:numFmt w:val="lowerLetter"/>
      <w:lvlText w:val="%2."/>
      <w:lvlJc w:val="left"/>
      <w:pPr>
        <w:ind w:left="2327" w:hanging="360"/>
      </w:pPr>
      <w:rPr>
        <w:rFonts w:cs="Times New Roman"/>
      </w:rPr>
    </w:lvl>
    <w:lvl w:ilvl="2" w:tplc="0809001B" w:tentative="1">
      <w:start w:val="1"/>
      <w:numFmt w:val="lowerRoman"/>
      <w:lvlText w:val="%3."/>
      <w:lvlJc w:val="right"/>
      <w:pPr>
        <w:ind w:left="3047" w:hanging="180"/>
      </w:pPr>
      <w:rPr>
        <w:rFonts w:cs="Times New Roman"/>
      </w:rPr>
    </w:lvl>
    <w:lvl w:ilvl="3" w:tplc="0809000F" w:tentative="1">
      <w:start w:val="1"/>
      <w:numFmt w:val="decimal"/>
      <w:lvlText w:val="%4."/>
      <w:lvlJc w:val="left"/>
      <w:pPr>
        <w:ind w:left="3767" w:hanging="360"/>
      </w:pPr>
      <w:rPr>
        <w:rFonts w:cs="Times New Roman"/>
      </w:rPr>
    </w:lvl>
    <w:lvl w:ilvl="4" w:tplc="08090019" w:tentative="1">
      <w:start w:val="1"/>
      <w:numFmt w:val="lowerLetter"/>
      <w:lvlText w:val="%5."/>
      <w:lvlJc w:val="left"/>
      <w:pPr>
        <w:ind w:left="4487" w:hanging="360"/>
      </w:pPr>
      <w:rPr>
        <w:rFonts w:cs="Times New Roman"/>
      </w:rPr>
    </w:lvl>
    <w:lvl w:ilvl="5" w:tplc="0809001B" w:tentative="1">
      <w:start w:val="1"/>
      <w:numFmt w:val="lowerRoman"/>
      <w:lvlText w:val="%6."/>
      <w:lvlJc w:val="right"/>
      <w:pPr>
        <w:ind w:left="5207" w:hanging="180"/>
      </w:pPr>
      <w:rPr>
        <w:rFonts w:cs="Times New Roman"/>
      </w:rPr>
    </w:lvl>
    <w:lvl w:ilvl="6" w:tplc="0809000F" w:tentative="1">
      <w:start w:val="1"/>
      <w:numFmt w:val="decimal"/>
      <w:lvlText w:val="%7."/>
      <w:lvlJc w:val="left"/>
      <w:pPr>
        <w:ind w:left="5927" w:hanging="360"/>
      </w:pPr>
      <w:rPr>
        <w:rFonts w:cs="Times New Roman"/>
      </w:rPr>
    </w:lvl>
    <w:lvl w:ilvl="7" w:tplc="08090019" w:tentative="1">
      <w:start w:val="1"/>
      <w:numFmt w:val="lowerLetter"/>
      <w:lvlText w:val="%8."/>
      <w:lvlJc w:val="left"/>
      <w:pPr>
        <w:ind w:left="6647" w:hanging="360"/>
      </w:pPr>
      <w:rPr>
        <w:rFonts w:cs="Times New Roman"/>
      </w:rPr>
    </w:lvl>
    <w:lvl w:ilvl="8" w:tplc="0809001B" w:tentative="1">
      <w:start w:val="1"/>
      <w:numFmt w:val="lowerRoman"/>
      <w:lvlText w:val="%9."/>
      <w:lvlJc w:val="right"/>
      <w:pPr>
        <w:ind w:left="7367" w:hanging="180"/>
      </w:pPr>
      <w:rPr>
        <w:rFonts w:cs="Times New Roman"/>
      </w:rPr>
    </w:lvl>
  </w:abstractNum>
  <w:num w:numId="1">
    <w:abstractNumId w:val="12"/>
  </w:num>
  <w:num w:numId="2">
    <w:abstractNumId w:val="7"/>
  </w:num>
  <w:num w:numId="3">
    <w:abstractNumId w:val="0"/>
  </w:num>
  <w:num w:numId="4">
    <w:abstractNumId w:val="6"/>
  </w:num>
  <w:num w:numId="5">
    <w:abstractNumId w:val="9"/>
  </w:num>
  <w:num w:numId="6">
    <w:abstractNumId w:val="2"/>
  </w:num>
  <w:num w:numId="7">
    <w:abstractNumId w:val="1"/>
  </w:num>
  <w:num w:numId="8">
    <w:abstractNumId w:val="5"/>
  </w:num>
  <w:num w:numId="9">
    <w:abstractNumId w:val="10"/>
  </w:num>
  <w:num w:numId="10">
    <w:abstractNumId w:val="4"/>
  </w:num>
  <w:num w:numId="11">
    <w:abstractNumId w:val="8"/>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95"/>
    <w:rsid w:val="00001B75"/>
    <w:rsid w:val="0000435B"/>
    <w:rsid w:val="00005CF7"/>
    <w:rsid w:val="000217B6"/>
    <w:rsid w:val="000231CE"/>
    <w:rsid w:val="000833AF"/>
    <w:rsid w:val="0009040F"/>
    <w:rsid w:val="000A2CEB"/>
    <w:rsid w:val="000C37A0"/>
    <w:rsid w:val="000C70C2"/>
    <w:rsid w:val="000E24CA"/>
    <w:rsid w:val="000E53DA"/>
    <w:rsid w:val="00137B80"/>
    <w:rsid w:val="001628B9"/>
    <w:rsid w:val="00184D8C"/>
    <w:rsid w:val="00232424"/>
    <w:rsid w:val="002444C1"/>
    <w:rsid w:val="002574F7"/>
    <w:rsid w:val="00284469"/>
    <w:rsid w:val="002875CC"/>
    <w:rsid w:val="002961A0"/>
    <w:rsid w:val="002A37E2"/>
    <w:rsid w:val="002D0BF3"/>
    <w:rsid w:val="002F4018"/>
    <w:rsid w:val="002F4632"/>
    <w:rsid w:val="00316EDE"/>
    <w:rsid w:val="003251A1"/>
    <w:rsid w:val="003409FB"/>
    <w:rsid w:val="00341937"/>
    <w:rsid w:val="0034420A"/>
    <w:rsid w:val="00347495"/>
    <w:rsid w:val="003548B4"/>
    <w:rsid w:val="00386614"/>
    <w:rsid w:val="00393BB2"/>
    <w:rsid w:val="0039765E"/>
    <w:rsid w:val="0040442C"/>
    <w:rsid w:val="00452531"/>
    <w:rsid w:val="00467586"/>
    <w:rsid w:val="0047699F"/>
    <w:rsid w:val="004A4383"/>
    <w:rsid w:val="004A5654"/>
    <w:rsid w:val="004A78A4"/>
    <w:rsid w:val="004B2017"/>
    <w:rsid w:val="00507938"/>
    <w:rsid w:val="00515A24"/>
    <w:rsid w:val="0051725A"/>
    <w:rsid w:val="00526108"/>
    <w:rsid w:val="00590AC3"/>
    <w:rsid w:val="005B74F7"/>
    <w:rsid w:val="005E0F61"/>
    <w:rsid w:val="005F49F3"/>
    <w:rsid w:val="00613468"/>
    <w:rsid w:val="006A7B12"/>
    <w:rsid w:val="006E6EB6"/>
    <w:rsid w:val="007061CC"/>
    <w:rsid w:val="007523D0"/>
    <w:rsid w:val="007C6C6B"/>
    <w:rsid w:val="007C6F78"/>
    <w:rsid w:val="007D219B"/>
    <w:rsid w:val="007D5587"/>
    <w:rsid w:val="007D6092"/>
    <w:rsid w:val="007E4386"/>
    <w:rsid w:val="007F6B35"/>
    <w:rsid w:val="00820397"/>
    <w:rsid w:val="0082112E"/>
    <w:rsid w:val="00831E9A"/>
    <w:rsid w:val="008323EB"/>
    <w:rsid w:val="008359FF"/>
    <w:rsid w:val="008461AB"/>
    <w:rsid w:val="008668FF"/>
    <w:rsid w:val="00871FA6"/>
    <w:rsid w:val="008D2A6C"/>
    <w:rsid w:val="008E2F13"/>
    <w:rsid w:val="008F4757"/>
    <w:rsid w:val="00932D49"/>
    <w:rsid w:val="00934BC7"/>
    <w:rsid w:val="009549CF"/>
    <w:rsid w:val="00975D45"/>
    <w:rsid w:val="0098387C"/>
    <w:rsid w:val="00A0078A"/>
    <w:rsid w:val="00A302F9"/>
    <w:rsid w:val="00A441ED"/>
    <w:rsid w:val="00A62114"/>
    <w:rsid w:val="00A86130"/>
    <w:rsid w:val="00A9018A"/>
    <w:rsid w:val="00AD3A6C"/>
    <w:rsid w:val="00B113E9"/>
    <w:rsid w:val="00B704BC"/>
    <w:rsid w:val="00BB3AEF"/>
    <w:rsid w:val="00BD0B9C"/>
    <w:rsid w:val="00BD7016"/>
    <w:rsid w:val="00C32984"/>
    <w:rsid w:val="00C5005B"/>
    <w:rsid w:val="00C63BFE"/>
    <w:rsid w:val="00C75422"/>
    <w:rsid w:val="00C82187"/>
    <w:rsid w:val="00CA3B60"/>
    <w:rsid w:val="00CB0E28"/>
    <w:rsid w:val="00CC75B4"/>
    <w:rsid w:val="00D14424"/>
    <w:rsid w:val="00D30495"/>
    <w:rsid w:val="00D328F8"/>
    <w:rsid w:val="00D46495"/>
    <w:rsid w:val="00D5653F"/>
    <w:rsid w:val="00D71F25"/>
    <w:rsid w:val="00D87455"/>
    <w:rsid w:val="00DB684F"/>
    <w:rsid w:val="00DE556B"/>
    <w:rsid w:val="00DF04BE"/>
    <w:rsid w:val="00E000E8"/>
    <w:rsid w:val="00E07B78"/>
    <w:rsid w:val="00E11272"/>
    <w:rsid w:val="00E16391"/>
    <w:rsid w:val="00E23CBB"/>
    <w:rsid w:val="00E42996"/>
    <w:rsid w:val="00E44BDD"/>
    <w:rsid w:val="00E663BD"/>
    <w:rsid w:val="00E91197"/>
    <w:rsid w:val="00ED67BE"/>
    <w:rsid w:val="00EF59FC"/>
    <w:rsid w:val="00F0016E"/>
    <w:rsid w:val="00F04506"/>
    <w:rsid w:val="00F4140B"/>
    <w:rsid w:val="00F708A3"/>
    <w:rsid w:val="00F80AB4"/>
    <w:rsid w:val="00F97772"/>
    <w:rsid w:val="00FD5D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AD8E5F2C-5CC0-475B-9BAA-AEA700CD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A6C"/>
    <w:pPr>
      <w:spacing w:after="200" w:line="276" w:lineRule="auto"/>
    </w:pPr>
  </w:style>
  <w:style w:type="paragraph" w:styleId="Heading2">
    <w:name w:val="heading 2"/>
    <w:basedOn w:val="Normal"/>
    <w:next w:val="Normal"/>
    <w:link w:val="Heading2Char"/>
    <w:uiPriority w:val="99"/>
    <w:qFormat/>
    <w:rsid w:val="00D46495"/>
    <w:pPr>
      <w:keepNext/>
      <w:spacing w:before="240" w:after="60" w:line="240" w:lineRule="auto"/>
      <w:outlineLvl w:val="1"/>
    </w:pPr>
    <w:rPr>
      <w:rFonts w:ascii="Arial" w:eastAsia="MS Mincho" w:hAnsi="Arial"/>
      <w:b/>
      <w:bCs/>
      <w:i/>
      <w:iCs/>
      <w:sz w:val="28"/>
      <w:szCs w:val="28"/>
      <w:lang w:val="en-GB" w:eastAsia="en-US"/>
    </w:rPr>
  </w:style>
  <w:style w:type="paragraph" w:styleId="Heading3">
    <w:name w:val="heading 3"/>
    <w:basedOn w:val="Normal"/>
    <w:next w:val="Normal"/>
    <w:link w:val="Heading3Char"/>
    <w:uiPriority w:val="99"/>
    <w:qFormat/>
    <w:rsid w:val="00D46495"/>
    <w:pPr>
      <w:keepNext/>
      <w:spacing w:after="0" w:line="240" w:lineRule="auto"/>
      <w:outlineLvl w:val="2"/>
    </w:pPr>
    <w:rPr>
      <w:rFonts w:ascii="Univers" w:eastAsia="MS Mincho" w:hAnsi="Univers" w:cs="Times New Roman"/>
      <w:b/>
      <w:sz w:val="4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46495"/>
    <w:rPr>
      <w:rFonts w:ascii="Arial" w:eastAsia="MS Mincho" w:hAnsi="Arial" w:cs="Arial"/>
      <w:b/>
      <w:bCs/>
      <w:i/>
      <w:iCs/>
      <w:sz w:val="28"/>
      <w:szCs w:val="28"/>
      <w:lang w:val="en-GB" w:eastAsia="en-US"/>
    </w:rPr>
  </w:style>
  <w:style w:type="character" w:customStyle="1" w:styleId="Heading3Char">
    <w:name w:val="Heading 3 Char"/>
    <w:basedOn w:val="DefaultParagraphFont"/>
    <w:link w:val="Heading3"/>
    <w:uiPriority w:val="99"/>
    <w:locked/>
    <w:rsid w:val="00D46495"/>
    <w:rPr>
      <w:rFonts w:ascii="Univers" w:eastAsia="MS Mincho" w:hAnsi="Univers" w:cs="Times New Roman"/>
      <w:b/>
      <w:sz w:val="20"/>
      <w:szCs w:val="20"/>
      <w:lang w:val="en-GB" w:eastAsia="en-US"/>
    </w:rPr>
  </w:style>
  <w:style w:type="paragraph" w:styleId="FootnoteText">
    <w:name w:val="footnote text"/>
    <w:aliases w:val="Geneva 9,Font: Geneva 9,Boston 10,f,DNV-FT,Footnote01,-E Fußnotentext,ft,Fußnote,Fußnotentext Ursprung,fn,footnote text,Footnotes,Footnote ak,fn cafc,Footnotes Char Char,Footnote Text Char Char,fn Char Char,footnote text Char Char Char Ch"/>
    <w:basedOn w:val="Normal"/>
    <w:link w:val="FootnoteTextChar"/>
    <w:uiPriority w:val="99"/>
    <w:rsid w:val="00D46495"/>
    <w:pPr>
      <w:spacing w:after="0" w:line="240" w:lineRule="auto"/>
    </w:pPr>
    <w:rPr>
      <w:rFonts w:ascii="Times New Roman" w:hAnsi="Times New Roman" w:cs="Times New Roman"/>
      <w:sz w:val="20"/>
      <w:szCs w:val="20"/>
    </w:rPr>
  </w:style>
  <w:style w:type="character" w:customStyle="1" w:styleId="FootnoteTextChar">
    <w:name w:val="Footnote Text Char"/>
    <w:aliases w:val="Geneva 9 Char,Font: Geneva 9 Char,Boston 10 Char,f Char,DNV-FT Char,Footnote01 Char,-E Fußnotentext Char,ft Char,Fußnote Char,Fußnotentext Ursprung Char,fn Char,footnote text Char,Footnotes Char,Footnote ak Char,fn cafc Char"/>
    <w:basedOn w:val="DefaultParagraphFont"/>
    <w:link w:val="FootnoteText"/>
    <w:uiPriority w:val="99"/>
    <w:locked/>
    <w:rsid w:val="00D46495"/>
    <w:rPr>
      <w:rFonts w:ascii="Times New Roman" w:eastAsia="SimSun" w:hAnsi="Times New Roman" w:cs="Times New Roman"/>
      <w:sz w:val="20"/>
      <w:szCs w:val="20"/>
    </w:rPr>
  </w:style>
  <w:style w:type="paragraph" w:customStyle="1" w:styleId="BBTitle">
    <w:name w:val="BB_Title"/>
    <w:basedOn w:val="Normal"/>
    <w:uiPriority w:val="99"/>
    <w:rsid w:val="00D46495"/>
    <w:pPr>
      <w:keepNext/>
      <w:keepLines/>
      <w:suppressAutoHyphens/>
      <w:spacing w:before="320" w:after="240" w:line="240" w:lineRule="auto"/>
      <w:ind w:left="1247" w:right="567"/>
    </w:pPr>
    <w:rPr>
      <w:rFonts w:ascii="Times New Roman" w:hAnsi="Times New Roman" w:cs="Times New Roman"/>
      <w:b/>
      <w:sz w:val="28"/>
      <w:szCs w:val="28"/>
      <w:lang w:val="en-GB" w:eastAsia="en-US"/>
    </w:rPr>
  </w:style>
  <w:style w:type="paragraph" w:styleId="BalloonText">
    <w:name w:val="Balloon Text"/>
    <w:basedOn w:val="Normal"/>
    <w:link w:val="BalloonTextChar"/>
    <w:rsid w:val="00D46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D46495"/>
    <w:rPr>
      <w:rFonts w:ascii="Tahoma" w:hAnsi="Tahoma" w:cs="Tahoma"/>
      <w:sz w:val="16"/>
      <w:szCs w:val="16"/>
    </w:rPr>
  </w:style>
  <w:style w:type="paragraph" w:styleId="Header">
    <w:name w:val="header"/>
    <w:aliases w:val="#Header"/>
    <w:basedOn w:val="Normal"/>
    <w:link w:val="HeaderChar"/>
    <w:rsid w:val="002F4018"/>
    <w:pPr>
      <w:tabs>
        <w:tab w:val="center" w:pos="4513"/>
        <w:tab w:val="right" w:pos="9026"/>
      </w:tabs>
      <w:spacing w:after="0" w:line="240" w:lineRule="auto"/>
    </w:pPr>
  </w:style>
  <w:style w:type="character" w:customStyle="1" w:styleId="HeaderChar">
    <w:name w:val="Header Char"/>
    <w:aliases w:val="#Header Char"/>
    <w:basedOn w:val="DefaultParagraphFont"/>
    <w:link w:val="Header"/>
    <w:uiPriority w:val="99"/>
    <w:locked/>
    <w:rsid w:val="002F4018"/>
    <w:rPr>
      <w:rFonts w:cs="Times New Roman"/>
    </w:rPr>
  </w:style>
  <w:style w:type="paragraph" w:styleId="Footer">
    <w:name w:val="footer"/>
    <w:basedOn w:val="Normal"/>
    <w:link w:val="FooterChar"/>
    <w:uiPriority w:val="99"/>
    <w:rsid w:val="002F401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F4018"/>
    <w:rPr>
      <w:rFonts w:cs="Times New Roman"/>
    </w:rPr>
  </w:style>
  <w:style w:type="paragraph" w:styleId="ListParagraph">
    <w:name w:val="List Paragraph"/>
    <w:basedOn w:val="Normal"/>
    <w:uiPriority w:val="34"/>
    <w:qFormat/>
    <w:rsid w:val="00A441ED"/>
    <w:pPr>
      <w:ind w:left="720"/>
      <w:contextualSpacing/>
    </w:pPr>
    <w:rPr>
      <w:rFonts w:asciiTheme="minorHAnsi" w:eastAsiaTheme="minorEastAsia" w:hAnsiTheme="minorHAnsi" w:cstheme="minorBidi"/>
    </w:rPr>
  </w:style>
  <w:style w:type="paragraph" w:customStyle="1" w:styleId="Text15">
    <w:name w:val="Text15"/>
    <w:basedOn w:val="Normal"/>
    <w:rsid w:val="00005CF7"/>
    <w:pPr>
      <w:spacing w:after="0" w:line="360" w:lineRule="auto"/>
    </w:pPr>
    <w:rPr>
      <w:rFonts w:ascii="Tahoma" w:eastAsia="Times New Roman" w:hAnsi="Tahoma" w:cs="Times New Roman"/>
      <w:sz w:val="24"/>
      <w:szCs w:val="20"/>
      <w:lang w:val="de-DE" w:eastAsia="de-DE"/>
    </w:rPr>
  </w:style>
  <w:style w:type="paragraph" w:customStyle="1" w:styleId="Verborgen">
    <w:name w:val="Verborgen"/>
    <w:basedOn w:val="Normal"/>
    <w:rsid w:val="00005CF7"/>
    <w:pPr>
      <w:spacing w:after="0" w:line="240" w:lineRule="auto"/>
    </w:pPr>
    <w:rPr>
      <w:rFonts w:ascii="Tahoma" w:eastAsia="Times New Roman" w:hAnsi="Tahoma" w:cs="Times New Roman"/>
      <w:vanish/>
      <w:color w:val="0000FF"/>
      <w:sz w:val="24"/>
      <w:szCs w:val="20"/>
      <w:lang w:val="de-DE" w:eastAsia="de-DE"/>
    </w:rPr>
  </w:style>
  <w:style w:type="paragraph" w:customStyle="1" w:styleId="Verfgung">
    <w:name w:val="Verfügung"/>
    <w:basedOn w:val="Normal"/>
    <w:next w:val="Verborgen"/>
    <w:rsid w:val="00005CF7"/>
    <w:pPr>
      <w:spacing w:after="0" w:line="240" w:lineRule="auto"/>
      <w:ind w:left="-1" w:hanging="283"/>
    </w:pPr>
    <w:rPr>
      <w:rFonts w:ascii="Tahoma" w:eastAsia="Times New Roman" w:hAnsi="Tahoma" w:cs="Times New Roman"/>
      <w:vanish/>
      <w:color w:val="0000FF"/>
      <w:sz w:val="24"/>
      <w:szCs w:val="20"/>
      <w:lang w:val="de-DE" w:eastAsia="de-DE"/>
    </w:rPr>
  </w:style>
  <w:style w:type="paragraph" w:customStyle="1" w:styleId="Verborgen1">
    <w:name w:val="Verborgen1"/>
    <w:basedOn w:val="Verborgen"/>
    <w:rsid w:val="00005CF7"/>
    <w:pPr>
      <w:tabs>
        <w:tab w:val="left" w:pos="641"/>
      </w:tabs>
    </w:pPr>
    <w:rPr>
      <w:sz w:val="20"/>
    </w:rPr>
  </w:style>
  <w:style w:type="character" w:styleId="PageNumber">
    <w:name w:val="page number"/>
    <w:basedOn w:val="DefaultParagraphFont"/>
    <w:rsid w:val="00005CF7"/>
  </w:style>
  <w:style w:type="paragraph" w:customStyle="1" w:styleId="FVPfad">
    <w:name w:val="FV_Pfad"/>
    <w:basedOn w:val="Verborgen"/>
    <w:next w:val="Normal"/>
    <w:rsid w:val="00005CF7"/>
  </w:style>
  <w:style w:type="table" w:styleId="TableGrid">
    <w:name w:val="Table Grid"/>
    <w:basedOn w:val="TableNormal"/>
    <w:locked/>
    <w:rsid w:val="00005CF7"/>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t,Superscript 6 Point,ftref,(Ref. de nota al pie),number,SUPERS,Footnote Reference Superscript,Footnote Reference S"/>
    <w:basedOn w:val="DefaultParagraphFont"/>
    <w:rsid w:val="00005CF7"/>
    <w:rPr>
      <w:vertAlign w:val="superscript"/>
    </w:rPr>
  </w:style>
  <w:style w:type="table" w:styleId="MediumShading1-Accent3">
    <w:name w:val="Medium Shading 1 Accent 3"/>
    <w:basedOn w:val="TableNormal"/>
    <w:uiPriority w:val="63"/>
    <w:rsid w:val="00005CF7"/>
    <w:rPr>
      <w:rFonts w:ascii="Times New Roman" w:eastAsia="Times New Roman" w:hAnsi="Times New Roman" w:cs="Times New Roman"/>
      <w:sz w:val="20"/>
      <w:szCs w:val="20"/>
      <w:lang w:val="de-DE"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CommentReference">
    <w:name w:val="annotation reference"/>
    <w:basedOn w:val="DefaultParagraphFont"/>
    <w:rsid w:val="00005CF7"/>
    <w:rPr>
      <w:sz w:val="16"/>
      <w:szCs w:val="16"/>
    </w:rPr>
  </w:style>
  <w:style w:type="paragraph" w:styleId="CommentText">
    <w:name w:val="annotation text"/>
    <w:basedOn w:val="Normal"/>
    <w:link w:val="CommentTextChar"/>
    <w:rsid w:val="00005CF7"/>
    <w:pPr>
      <w:spacing w:after="0" w:line="240" w:lineRule="auto"/>
    </w:pPr>
    <w:rPr>
      <w:rFonts w:ascii="Tahoma" w:eastAsia="Times New Roman" w:hAnsi="Tahoma" w:cs="Times New Roman"/>
      <w:sz w:val="20"/>
      <w:szCs w:val="20"/>
      <w:lang w:val="de-DE" w:eastAsia="de-DE"/>
    </w:rPr>
  </w:style>
  <w:style w:type="character" w:customStyle="1" w:styleId="CommentTextChar">
    <w:name w:val="Comment Text Char"/>
    <w:basedOn w:val="DefaultParagraphFont"/>
    <w:link w:val="CommentText"/>
    <w:rsid w:val="00005CF7"/>
    <w:rPr>
      <w:rFonts w:ascii="Tahoma" w:eastAsia="Times New Roman" w:hAnsi="Tahoma" w:cs="Times New Roman"/>
      <w:sz w:val="20"/>
      <w:szCs w:val="20"/>
      <w:lang w:val="de-DE" w:eastAsia="de-DE"/>
    </w:rPr>
  </w:style>
  <w:style w:type="paragraph" w:styleId="CommentSubject">
    <w:name w:val="annotation subject"/>
    <w:basedOn w:val="CommentText"/>
    <w:next w:val="CommentText"/>
    <w:link w:val="CommentSubjectChar"/>
    <w:rsid w:val="00005CF7"/>
    <w:rPr>
      <w:b/>
      <w:bCs/>
    </w:rPr>
  </w:style>
  <w:style w:type="character" w:customStyle="1" w:styleId="CommentSubjectChar">
    <w:name w:val="Comment Subject Char"/>
    <w:basedOn w:val="CommentTextChar"/>
    <w:link w:val="CommentSubject"/>
    <w:rsid w:val="00005CF7"/>
    <w:rPr>
      <w:rFonts w:ascii="Tahoma" w:eastAsia="Times New Roman" w:hAnsi="Tahoma" w:cs="Times New Roman"/>
      <w:b/>
      <w:bCs/>
      <w:sz w:val="20"/>
      <w:szCs w:val="20"/>
      <w:lang w:val="de-DE" w:eastAsia="de-DE"/>
    </w:rPr>
  </w:style>
  <w:style w:type="paragraph" w:styleId="Revision">
    <w:name w:val="Revision"/>
    <w:hidden/>
    <w:uiPriority w:val="99"/>
    <w:semiHidden/>
    <w:rsid w:val="00005CF7"/>
    <w:rPr>
      <w:rFonts w:ascii="Tahoma" w:eastAsia="Times New Roman" w:hAnsi="Tahoma" w:cs="Times New Roman"/>
      <w:sz w:val="24"/>
      <w:szCs w:val="20"/>
      <w:lang w:val="de-DE" w:eastAsia="de-DE"/>
    </w:rPr>
  </w:style>
  <w:style w:type="paragraph" w:customStyle="1" w:styleId="Normal-pool">
    <w:name w:val="Normal-pool"/>
    <w:uiPriority w:val="99"/>
    <w:rsid w:val="00BD0B9C"/>
    <w:pPr>
      <w:tabs>
        <w:tab w:val="left" w:pos="1247"/>
        <w:tab w:val="left" w:pos="1814"/>
        <w:tab w:val="left" w:pos="2381"/>
        <w:tab w:val="left" w:pos="2948"/>
        <w:tab w:val="left" w:pos="3515"/>
      </w:tabs>
    </w:pPr>
    <w:rPr>
      <w:rFonts w:ascii="Times New Roman" w:eastAsia="Times New Roman" w:hAnsi="Times New Roman" w:cs="Times New Roman"/>
      <w:sz w:val="20"/>
      <w:szCs w:val="20"/>
      <w:lang w:val="en-GB" w:eastAsia="en-US"/>
    </w:rPr>
  </w:style>
  <w:style w:type="paragraph" w:customStyle="1" w:styleId="NormalNonumber">
    <w:name w:val="Normal_No_number"/>
    <w:basedOn w:val="Normal-pool"/>
    <w:autoRedefine/>
    <w:rsid w:val="00BD0B9C"/>
    <w:pPr>
      <w:spacing w:after="120"/>
      <w:ind w:left="1247"/>
    </w:pPr>
  </w:style>
  <w:style w:type="character" w:customStyle="1" w:styleId="NormalnumberChar">
    <w:name w:val="Normal_number Char"/>
    <w:link w:val="Normalnumber"/>
    <w:rsid w:val="00A62114"/>
    <w:rPr>
      <w:lang w:eastAsia="x-none"/>
    </w:rPr>
  </w:style>
  <w:style w:type="paragraph" w:customStyle="1" w:styleId="Normalnumber">
    <w:name w:val="Normal_number"/>
    <w:basedOn w:val="Normal-pool"/>
    <w:link w:val="NormalnumberChar"/>
    <w:rsid w:val="00A62114"/>
    <w:pPr>
      <w:numPr>
        <w:numId w:val="12"/>
      </w:numPr>
      <w:spacing w:after="120"/>
    </w:pPr>
    <w:rPr>
      <w:rFonts w:ascii="Calibri" w:eastAsia="SimSun" w:hAnsi="Calibri" w:cs="Arial"/>
      <w:sz w:val="22"/>
      <w:szCs w:val="22"/>
      <w:lang w:val="en-US" w:eastAsia="x-none"/>
    </w:rPr>
  </w:style>
  <w:style w:type="character" w:styleId="Hyperlink">
    <w:name w:val="Hyperlink"/>
    <w:basedOn w:val="DefaultParagraphFont"/>
    <w:uiPriority w:val="99"/>
    <w:unhideWhenUsed/>
    <w:rsid w:val="004769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2899">
      <w:bodyDiv w:val="1"/>
      <w:marLeft w:val="0"/>
      <w:marRight w:val="0"/>
      <w:marTop w:val="0"/>
      <w:marBottom w:val="0"/>
      <w:divBdr>
        <w:top w:val="none" w:sz="0" w:space="0" w:color="auto"/>
        <w:left w:val="none" w:sz="0" w:space="0" w:color="auto"/>
        <w:bottom w:val="none" w:sz="0" w:space="0" w:color="auto"/>
        <w:right w:val="none" w:sz="0" w:space="0" w:color="auto"/>
      </w:divBdr>
    </w:div>
    <w:div w:id="94905042">
      <w:bodyDiv w:val="1"/>
      <w:marLeft w:val="0"/>
      <w:marRight w:val="0"/>
      <w:marTop w:val="0"/>
      <w:marBottom w:val="0"/>
      <w:divBdr>
        <w:top w:val="none" w:sz="0" w:space="0" w:color="auto"/>
        <w:left w:val="none" w:sz="0" w:space="0" w:color="auto"/>
        <w:bottom w:val="none" w:sz="0" w:space="0" w:color="auto"/>
        <w:right w:val="none" w:sz="0" w:space="0" w:color="auto"/>
      </w:divBdr>
    </w:div>
    <w:div w:id="106657322">
      <w:bodyDiv w:val="1"/>
      <w:marLeft w:val="0"/>
      <w:marRight w:val="0"/>
      <w:marTop w:val="0"/>
      <w:marBottom w:val="0"/>
      <w:divBdr>
        <w:top w:val="none" w:sz="0" w:space="0" w:color="auto"/>
        <w:left w:val="none" w:sz="0" w:space="0" w:color="auto"/>
        <w:bottom w:val="none" w:sz="0" w:space="0" w:color="auto"/>
        <w:right w:val="none" w:sz="0" w:space="0" w:color="auto"/>
      </w:divBdr>
    </w:div>
    <w:div w:id="130052132">
      <w:bodyDiv w:val="1"/>
      <w:marLeft w:val="0"/>
      <w:marRight w:val="0"/>
      <w:marTop w:val="0"/>
      <w:marBottom w:val="0"/>
      <w:divBdr>
        <w:top w:val="none" w:sz="0" w:space="0" w:color="auto"/>
        <w:left w:val="none" w:sz="0" w:space="0" w:color="auto"/>
        <w:bottom w:val="none" w:sz="0" w:space="0" w:color="auto"/>
        <w:right w:val="none" w:sz="0" w:space="0" w:color="auto"/>
      </w:divBdr>
    </w:div>
    <w:div w:id="217936163">
      <w:bodyDiv w:val="1"/>
      <w:marLeft w:val="0"/>
      <w:marRight w:val="0"/>
      <w:marTop w:val="0"/>
      <w:marBottom w:val="0"/>
      <w:divBdr>
        <w:top w:val="none" w:sz="0" w:space="0" w:color="auto"/>
        <w:left w:val="none" w:sz="0" w:space="0" w:color="auto"/>
        <w:bottom w:val="none" w:sz="0" w:space="0" w:color="auto"/>
        <w:right w:val="none" w:sz="0" w:space="0" w:color="auto"/>
      </w:divBdr>
    </w:div>
    <w:div w:id="423259362">
      <w:bodyDiv w:val="1"/>
      <w:marLeft w:val="0"/>
      <w:marRight w:val="0"/>
      <w:marTop w:val="0"/>
      <w:marBottom w:val="0"/>
      <w:divBdr>
        <w:top w:val="none" w:sz="0" w:space="0" w:color="auto"/>
        <w:left w:val="none" w:sz="0" w:space="0" w:color="auto"/>
        <w:bottom w:val="none" w:sz="0" w:space="0" w:color="auto"/>
        <w:right w:val="none" w:sz="0" w:space="0" w:color="auto"/>
      </w:divBdr>
    </w:div>
    <w:div w:id="432021282">
      <w:bodyDiv w:val="1"/>
      <w:marLeft w:val="0"/>
      <w:marRight w:val="0"/>
      <w:marTop w:val="0"/>
      <w:marBottom w:val="0"/>
      <w:divBdr>
        <w:top w:val="none" w:sz="0" w:space="0" w:color="auto"/>
        <w:left w:val="none" w:sz="0" w:space="0" w:color="auto"/>
        <w:bottom w:val="none" w:sz="0" w:space="0" w:color="auto"/>
        <w:right w:val="none" w:sz="0" w:space="0" w:color="auto"/>
      </w:divBdr>
    </w:div>
    <w:div w:id="497816481">
      <w:bodyDiv w:val="1"/>
      <w:marLeft w:val="0"/>
      <w:marRight w:val="0"/>
      <w:marTop w:val="0"/>
      <w:marBottom w:val="0"/>
      <w:divBdr>
        <w:top w:val="none" w:sz="0" w:space="0" w:color="auto"/>
        <w:left w:val="none" w:sz="0" w:space="0" w:color="auto"/>
        <w:bottom w:val="none" w:sz="0" w:space="0" w:color="auto"/>
        <w:right w:val="none" w:sz="0" w:space="0" w:color="auto"/>
      </w:divBdr>
    </w:div>
    <w:div w:id="757992232">
      <w:bodyDiv w:val="1"/>
      <w:marLeft w:val="0"/>
      <w:marRight w:val="0"/>
      <w:marTop w:val="0"/>
      <w:marBottom w:val="0"/>
      <w:divBdr>
        <w:top w:val="none" w:sz="0" w:space="0" w:color="auto"/>
        <w:left w:val="none" w:sz="0" w:space="0" w:color="auto"/>
        <w:bottom w:val="none" w:sz="0" w:space="0" w:color="auto"/>
        <w:right w:val="none" w:sz="0" w:space="0" w:color="auto"/>
      </w:divBdr>
    </w:div>
    <w:div w:id="955914118">
      <w:bodyDiv w:val="1"/>
      <w:marLeft w:val="0"/>
      <w:marRight w:val="0"/>
      <w:marTop w:val="0"/>
      <w:marBottom w:val="0"/>
      <w:divBdr>
        <w:top w:val="none" w:sz="0" w:space="0" w:color="auto"/>
        <w:left w:val="none" w:sz="0" w:space="0" w:color="auto"/>
        <w:bottom w:val="none" w:sz="0" w:space="0" w:color="auto"/>
        <w:right w:val="none" w:sz="0" w:space="0" w:color="auto"/>
      </w:divBdr>
    </w:div>
    <w:div w:id="1056322198">
      <w:bodyDiv w:val="1"/>
      <w:marLeft w:val="0"/>
      <w:marRight w:val="0"/>
      <w:marTop w:val="0"/>
      <w:marBottom w:val="0"/>
      <w:divBdr>
        <w:top w:val="none" w:sz="0" w:space="0" w:color="auto"/>
        <w:left w:val="none" w:sz="0" w:space="0" w:color="auto"/>
        <w:bottom w:val="none" w:sz="0" w:space="0" w:color="auto"/>
        <w:right w:val="none" w:sz="0" w:space="0" w:color="auto"/>
      </w:divBdr>
    </w:div>
    <w:div w:id="1092241819">
      <w:bodyDiv w:val="1"/>
      <w:marLeft w:val="0"/>
      <w:marRight w:val="0"/>
      <w:marTop w:val="0"/>
      <w:marBottom w:val="0"/>
      <w:divBdr>
        <w:top w:val="none" w:sz="0" w:space="0" w:color="auto"/>
        <w:left w:val="none" w:sz="0" w:space="0" w:color="auto"/>
        <w:bottom w:val="none" w:sz="0" w:space="0" w:color="auto"/>
        <w:right w:val="none" w:sz="0" w:space="0" w:color="auto"/>
      </w:divBdr>
    </w:div>
    <w:div w:id="1184444379">
      <w:bodyDiv w:val="1"/>
      <w:marLeft w:val="0"/>
      <w:marRight w:val="0"/>
      <w:marTop w:val="0"/>
      <w:marBottom w:val="0"/>
      <w:divBdr>
        <w:top w:val="none" w:sz="0" w:space="0" w:color="auto"/>
        <w:left w:val="none" w:sz="0" w:space="0" w:color="auto"/>
        <w:bottom w:val="none" w:sz="0" w:space="0" w:color="auto"/>
        <w:right w:val="none" w:sz="0" w:space="0" w:color="auto"/>
      </w:divBdr>
    </w:div>
    <w:div w:id="1332486311">
      <w:marLeft w:val="0"/>
      <w:marRight w:val="0"/>
      <w:marTop w:val="0"/>
      <w:marBottom w:val="0"/>
      <w:divBdr>
        <w:top w:val="none" w:sz="0" w:space="0" w:color="auto"/>
        <w:left w:val="none" w:sz="0" w:space="0" w:color="auto"/>
        <w:bottom w:val="none" w:sz="0" w:space="0" w:color="auto"/>
        <w:right w:val="none" w:sz="0" w:space="0" w:color="auto"/>
      </w:divBdr>
    </w:div>
    <w:div w:id="1466124110">
      <w:bodyDiv w:val="1"/>
      <w:marLeft w:val="0"/>
      <w:marRight w:val="0"/>
      <w:marTop w:val="0"/>
      <w:marBottom w:val="0"/>
      <w:divBdr>
        <w:top w:val="none" w:sz="0" w:space="0" w:color="auto"/>
        <w:left w:val="none" w:sz="0" w:space="0" w:color="auto"/>
        <w:bottom w:val="none" w:sz="0" w:space="0" w:color="auto"/>
        <w:right w:val="none" w:sz="0" w:space="0" w:color="auto"/>
      </w:divBdr>
    </w:div>
    <w:div w:id="1529484885">
      <w:bodyDiv w:val="1"/>
      <w:marLeft w:val="0"/>
      <w:marRight w:val="0"/>
      <w:marTop w:val="0"/>
      <w:marBottom w:val="0"/>
      <w:divBdr>
        <w:top w:val="none" w:sz="0" w:space="0" w:color="auto"/>
        <w:left w:val="none" w:sz="0" w:space="0" w:color="auto"/>
        <w:bottom w:val="none" w:sz="0" w:space="0" w:color="auto"/>
        <w:right w:val="none" w:sz="0" w:space="0" w:color="auto"/>
      </w:divBdr>
    </w:div>
    <w:div w:id="1712218599">
      <w:bodyDiv w:val="1"/>
      <w:marLeft w:val="0"/>
      <w:marRight w:val="0"/>
      <w:marTop w:val="0"/>
      <w:marBottom w:val="0"/>
      <w:divBdr>
        <w:top w:val="none" w:sz="0" w:space="0" w:color="auto"/>
        <w:left w:val="none" w:sz="0" w:space="0" w:color="auto"/>
        <w:bottom w:val="none" w:sz="0" w:space="0" w:color="auto"/>
        <w:right w:val="none" w:sz="0" w:space="0" w:color="auto"/>
      </w:divBdr>
    </w:div>
    <w:div w:id="1781797925">
      <w:bodyDiv w:val="1"/>
      <w:marLeft w:val="0"/>
      <w:marRight w:val="0"/>
      <w:marTop w:val="0"/>
      <w:marBottom w:val="0"/>
      <w:divBdr>
        <w:top w:val="none" w:sz="0" w:space="0" w:color="auto"/>
        <w:left w:val="none" w:sz="0" w:space="0" w:color="auto"/>
        <w:bottom w:val="none" w:sz="0" w:space="0" w:color="auto"/>
        <w:right w:val="none" w:sz="0" w:space="0" w:color="auto"/>
      </w:divBdr>
    </w:div>
    <w:div w:id="1791970685">
      <w:bodyDiv w:val="1"/>
      <w:marLeft w:val="0"/>
      <w:marRight w:val="0"/>
      <w:marTop w:val="0"/>
      <w:marBottom w:val="0"/>
      <w:divBdr>
        <w:top w:val="none" w:sz="0" w:space="0" w:color="auto"/>
        <w:left w:val="none" w:sz="0" w:space="0" w:color="auto"/>
        <w:bottom w:val="none" w:sz="0" w:space="0" w:color="auto"/>
        <w:right w:val="none" w:sz="0" w:space="0" w:color="auto"/>
      </w:divBdr>
    </w:div>
    <w:div w:id="1846288115">
      <w:bodyDiv w:val="1"/>
      <w:marLeft w:val="0"/>
      <w:marRight w:val="0"/>
      <w:marTop w:val="0"/>
      <w:marBottom w:val="0"/>
      <w:divBdr>
        <w:top w:val="none" w:sz="0" w:space="0" w:color="auto"/>
        <w:left w:val="none" w:sz="0" w:space="0" w:color="auto"/>
        <w:bottom w:val="none" w:sz="0" w:space="0" w:color="auto"/>
        <w:right w:val="none" w:sz="0" w:space="0" w:color="auto"/>
      </w:divBdr>
    </w:div>
    <w:div w:id="1913924490">
      <w:bodyDiv w:val="1"/>
      <w:marLeft w:val="0"/>
      <w:marRight w:val="0"/>
      <w:marTop w:val="0"/>
      <w:marBottom w:val="0"/>
      <w:divBdr>
        <w:top w:val="none" w:sz="0" w:space="0" w:color="auto"/>
        <w:left w:val="none" w:sz="0" w:space="0" w:color="auto"/>
        <w:bottom w:val="none" w:sz="0" w:space="0" w:color="auto"/>
        <w:right w:val="none" w:sz="0" w:space="0" w:color="auto"/>
      </w:divBdr>
    </w:div>
    <w:div w:id="212765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nestbau.info/" TargetMode="External"/><Relationship Id="rId26" Type="http://schemas.openxmlformats.org/officeDocument/2006/relationships/hyperlink" Target="http://awhhe.am/protecting-women-from-endocrine-disrupting-chemicals/" TargetMode="External"/><Relationship Id="rId3" Type="http://schemas.openxmlformats.org/officeDocument/2006/relationships/styles" Target="styles.xml"/><Relationship Id="rId21" Type="http://schemas.openxmlformats.org/officeDocument/2006/relationships/hyperlink" Target="http://cefic-lri.org/tag_projects/endocrine-disruption/?post_type=projects" TargetMode="External"/><Relationship Id="rId34" Type="http://schemas.openxmlformats.org/officeDocument/2006/relationships/hyperlink" Target="http://www.eko.minpolj.gov.rs/organizacija/sektori/sektor-za-planiranje-i-upravljanje-u-zivotnoj-sredini/odeljenje-za-hemikalije/informativni-pult-za-hemikalije-i-biocidne-proizvode/potrosaci/"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digeca.go.cr/" TargetMode="External"/><Relationship Id="rId25" Type="http://schemas.openxmlformats.org/officeDocument/2006/relationships/hyperlink" Target="http://www.ipen.org/" TargetMode="External"/><Relationship Id="rId33" Type="http://schemas.openxmlformats.org/officeDocument/2006/relationships/hyperlink" Target="http://www.panap.net/" TargetMode="External"/><Relationship Id="rId2" Type="http://schemas.openxmlformats.org/officeDocument/2006/relationships/numbering" Target="numbering.xml"/><Relationship Id="rId16" Type="http://schemas.openxmlformats.org/officeDocument/2006/relationships/hyperlink" Target="http://www.iret.una.ac.cr/" TargetMode="External"/><Relationship Id="rId20" Type="http://schemas.openxmlformats.org/officeDocument/2006/relationships/hyperlink" Target="http://cefic-lri.org/tag_projects/endocrine-disruption/?post_type=projects" TargetMode="External"/><Relationship Id="rId29" Type="http://schemas.openxmlformats.org/officeDocument/2006/relationships/hyperlink" Target="http://www.toxicslin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icca-chem.org/wp-content/uploads/2015/08/Long-Range-Research-Initiative-Advancing-Chemical-Safety-Assessment-for-the-21st-Century.pdf" TargetMode="External"/><Relationship Id="rId32" Type="http://schemas.openxmlformats.org/officeDocument/2006/relationships/hyperlink" Target="http://www.mrt.gov.me/" TargetMode="External"/><Relationship Id="rId5" Type="http://schemas.openxmlformats.org/officeDocument/2006/relationships/webSettings" Target="webSettings.xml"/><Relationship Id="rId15" Type="http://schemas.openxmlformats.org/officeDocument/2006/relationships/hyperlink" Target="http://www.ciel.org/" TargetMode="External"/><Relationship Id="rId23" Type="http://schemas.openxmlformats.org/officeDocument/2006/relationships/hyperlink" Target="https://translate.google.com/translate?hl=en&amp;sl=ja&amp;u=http://www.j-lri.org/&amp;prev=search" TargetMode="External"/><Relationship Id="rId28" Type="http://schemas.openxmlformats.org/officeDocument/2006/relationships/hyperlink" Target="mailto:info@toxicslink.org"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icca-chem.org/wp-content/uploads/2015/08/Long-Range-Research-Initiative-Advancing-Chemical-Safety-Assessment-for-the-21st-Century.pdf" TargetMode="External"/><Relationship Id="rId31" Type="http://schemas.openxmlformats.org/officeDocument/2006/relationships/hyperlink" Target="mailto:Cinzia.larocca@iss.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yperlink" Target="https://lri-abstract.americanchemistry.com/LRIAbstracts.aspx" TargetMode="External"/><Relationship Id="rId27" Type="http://schemas.openxmlformats.org/officeDocument/2006/relationships/hyperlink" Target="http://www.ipen.org/projects/eliminating-lead-paint" TargetMode="External"/><Relationship Id="rId30" Type="http://schemas.openxmlformats.org/officeDocument/2006/relationships/hyperlink" Target="mailto:alberto.mantovani@iss.i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C77C4-1D9E-40CD-A5F4-837A0DE3E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49</Pages>
  <Words>7816</Words>
  <Characters>57224</Characters>
  <Application>Microsoft Office Word</Application>
  <DocSecurity>0</DocSecurity>
  <Lines>476</Lines>
  <Paragraphs>129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United Nations Office at Geneva</Company>
  <LinksUpToDate>false</LinksUpToDate>
  <CharactersWithSpaces>64911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OMOTOLA</dc:creator>
  <cp:lastModifiedBy>OMOTOLA</cp:lastModifiedBy>
  <cp:revision>3</cp:revision>
  <cp:lastPrinted>2016-11-23T16:26:00Z</cp:lastPrinted>
  <dcterms:created xsi:type="dcterms:W3CDTF">2016-11-23T16:26:00Z</dcterms:created>
  <dcterms:modified xsi:type="dcterms:W3CDTF">2016-11-23T16:34:00Z</dcterms:modified>
</cp:coreProperties>
</file>